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color="auto" w:fill="FFFFFF"/>
        <w:spacing w:line="900" w:lineRule="atLeast"/>
        <w:ind w:left="0" w:firstLine="0"/>
        <w:jc w:val="center"/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4F81BD" w:themeColor="accent1"/>
          <w:spacing w:val="0"/>
          <w:kern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4F81BD" w:themeColor="accent1"/>
          <w:spacing w:val="0"/>
          <w:kern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accent1"/>
            </w14:solidFill>
          </w14:textFill>
        </w:rPr>
        <w:t>武夷学院创新创业管理微专业招生简章</w:t>
      </w:r>
    </w:p>
    <w:p>
      <w:pPr>
        <w:keepNext w:val="0"/>
        <w:keepLines w:val="0"/>
        <w:widowControl/>
        <w:suppressLineNumbers w:val="0"/>
        <w:shd w:val="clear" w:color="auto" w:fill="FFFFFF"/>
        <w:spacing w:line="900" w:lineRule="atLeast"/>
        <w:ind w:left="0" w:firstLine="0"/>
        <w:jc w:val="center"/>
        <w:rPr>
          <w:rFonts w:hint="eastAsia" w:ascii="仿宋_GB2312" w:eastAsia="仿宋_GB2312" w:cs="仿宋_GB2312"/>
          <w:i w:val="0"/>
          <w:iCs w:val="0"/>
          <w:caps w:val="0"/>
          <w:smallCaps w:val="0"/>
          <w:color w:val="364C7B"/>
          <w:spacing w:val="0"/>
          <w:kern w:val="0"/>
          <w:sz w:val="33"/>
          <w:szCs w:val="33"/>
          <w:shd w:val="clear" w:color="auto" w:fill="FFFFFF"/>
          <w:lang w:val="en-US" w:eastAsia="zh-CN"/>
        </w:rPr>
      </w:pP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一、专业简介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创新创业管理微专业重点培养具有创业意识、创业思维、创业素质、创业能力的高素质综合性复合型创新创业人才</w:t>
      </w:r>
      <w:r>
        <w:rPr>
          <w:rFonts w:hint="default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。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专业计划共开设8门课程，实践课程学时占总课程学时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40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%，突出培养学生实践能力，为学生充分就业提供强有力的支撑。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二、培养目标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围绕行业或企业的转型升级，通过系统的多元交叉课程体系和形式多样的实践活动，着重培养学生的创新思维、创业素养和实践能力，通过创业知识的学习与技能训练，学生掌握创业基础理论，熟悉创业机会识别、创业项目发起、经营等基本流程和方式方法，具备创业项目分析、规范创业项目计划书撰写、创业资源整合等能力，了解创业法律法规和政策，激发学生创业意识和创新精神，促进学生创业就业全面发展，有效提升在新行业、新业态下的就业能力，实现主修专业以外的拓展延伸和多元交叉复合培养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三、招生对象及计划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eastAsia="仿宋_GB2312" w:cs="仿宋_GB2312"/>
          <w:b w:val="0"/>
          <w:bCs w:val="0"/>
          <w:color w:val="1D1B1C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招生对象：面向大二及以上全日制在校学生，教学活动安排在第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至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学期。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eastAsia="仿宋_GB2312" w:cs="仿宋_GB2312"/>
          <w:b w:val="0"/>
          <w:bCs w:val="0"/>
          <w:color w:val="1D1B1C"/>
          <w:sz w:val="28"/>
          <w:szCs w:val="28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招生计划：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20-30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人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四、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  <w:t>修读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学分及证书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  <w:t>发放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</w:pP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学生在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val="en-US" w:eastAsia="zh-CN"/>
        </w:rPr>
        <w:t>规定时间内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修满本培养方案规定的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val="en-US" w:eastAsia="zh-CN"/>
        </w:rPr>
        <w:t>16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个学分，成绩合格，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val="en-US" w:eastAsia="zh-CN"/>
        </w:rPr>
        <w:t>颁发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“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eastAsia="zh-CN"/>
        </w:rPr>
        <w:t>武夷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学院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val="en-US" w:eastAsia="zh-CN"/>
        </w:rPr>
        <w:t>创新创业管理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</w:rPr>
        <w:t>微专业修读证明”</w:t>
      </w:r>
      <w:r>
        <w:rPr>
          <w:rFonts w:hint="eastAsia" w:ascii="仿宋_GB2312" w:eastAsia="仿宋_GB2312" w:cs="仿宋_GB2312"/>
          <w:color w:val="1D1B1C"/>
          <w:sz w:val="28"/>
          <w:szCs w:val="28"/>
          <w:shd w:val="clear" w:color="auto" w:fill="FFFFFF"/>
          <w:lang w:eastAsia="zh-CN"/>
        </w:rPr>
        <w:t>。</w:t>
      </w:r>
    </w:p>
    <w:p>
      <w:pPr>
        <w:pStyle w:val="9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课程设置与教学安排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9" w:lineRule="atLeast"/>
        <w:ind w:left="0" w:right="0" w:firstLine="480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单独编班，教学活动安排在第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至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学期。面授课或实践活动主要安排在周六、周日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或寒暑假</w:t>
      </w:r>
      <w:r>
        <w:rPr>
          <w:rFonts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期间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</w:rPr>
        <w:t>开展。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具体安排如下：</w:t>
      </w:r>
    </w:p>
    <w:tbl>
      <w:tblPr>
        <w:tblStyle w:val="10"/>
        <w:tblW w:w="84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60"/>
        <w:gridCol w:w="1062"/>
        <w:gridCol w:w="2219"/>
        <w:gridCol w:w="472"/>
        <w:gridCol w:w="378"/>
        <w:gridCol w:w="378"/>
        <w:gridCol w:w="386"/>
        <w:gridCol w:w="338"/>
        <w:gridCol w:w="378"/>
        <w:gridCol w:w="472"/>
        <w:gridCol w:w="748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7" w:hRule="atLeast"/>
          <w:jc w:val="center"/>
        </w:trPr>
        <w:tc>
          <w:tcPr>
            <w:tcW w:w="760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62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课程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2219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472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学分</w:t>
            </w:r>
          </w:p>
        </w:tc>
        <w:tc>
          <w:tcPr>
            <w:tcW w:w="378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总学时</w:t>
            </w:r>
          </w:p>
        </w:tc>
        <w:tc>
          <w:tcPr>
            <w:tcW w:w="1480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学时分配</w:t>
            </w:r>
          </w:p>
        </w:tc>
        <w:tc>
          <w:tcPr>
            <w:tcW w:w="472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开课学期</w:t>
            </w:r>
          </w:p>
        </w:tc>
        <w:tc>
          <w:tcPr>
            <w:tcW w:w="748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开课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813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4" w:hRule="atLeast"/>
          <w:jc w:val="center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19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72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理论学时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实践学时</w:t>
            </w:r>
          </w:p>
        </w:tc>
        <w:tc>
          <w:tcPr>
            <w:tcW w:w="338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线上</w:t>
            </w:r>
            <w:r>
              <w:rPr>
                <w:b/>
                <w:bCs/>
                <w:kern w:val="0"/>
                <w:sz w:val="20"/>
                <w:szCs w:val="20"/>
              </w:rPr>
              <w:t>学时</w:t>
            </w:r>
          </w:p>
        </w:tc>
        <w:tc>
          <w:tcPr>
            <w:tcW w:w="378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线下</w:t>
            </w:r>
            <w:r>
              <w:rPr>
                <w:b/>
                <w:bCs/>
                <w:kern w:val="0"/>
                <w:sz w:val="20"/>
                <w:szCs w:val="20"/>
              </w:rPr>
              <w:t>学时</w:t>
            </w:r>
          </w:p>
        </w:tc>
        <w:tc>
          <w:tcPr>
            <w:tcW w:w="472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760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10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B20219073</w:t>
            </w:r>
          </w:p>
        </w:tc>
        <w:tc>
          <w:tcPr>
            <w:tcW w:w="2219" w:type="dxa"/>
          </w:tcPr>
          <w:p>
            <w:pPr>
              <w:pStyle w:val="9"/>
              <w:widowControl/>
              <w:spacing w:beforeAutospacing="0" w:afterAutospacing="0" w:line="360" w:lineRule="auto"/>
              <w:jc w:val="center"/>
              <w:rPr>
                <w:rFonts w:ascii="仿宋" w:hAnsi="仿宋" w:eastAsia="仿宋" w:cs="仿宋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shd w:val="clear" w:color="auto" w:fill="FFFFFF"/>
              </w:rPr>
              <w:t>会计学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386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商学院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760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0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B24912390</w:t>
            </w:r>
          </w:p>
        </w:tc>
        <w:tc>
          <w:tcPr>
            <w:tcW w:w="2219" w:type="dxa"/>
          </w:tcPr>
          <w:p>
            <w:pPr>
              <w:pStyle w:val="9"/>
              <w:widowControl/>
              <w:spacing w:beforeAutospacing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shd w:val="clear" w:color="auto" w:fill="FFFFFF"/>
              </w:rPr>
              <w:t>创新创业思维与方法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386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商学院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760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B24912391</w:t>
            </w:r>
          </w:p>
        </w:tc>
        <w:tc>
          <w:tcPr>
            <w:tcW w:w="2219" w:type="dxa"/>
          </w:tcPr>
          <w:p>
            <w:pPr>
              <w:pStyle w:val="9"/>
              <w:widowControl/>
              <w:spacing w:beforeAutospacing="0" w:afterAutospacing="0" w:line="360" w:lineRule="auto"/>
              <w:jc w:val="center"/>
              <w:rPr>
                <w:rFonts w:ascii="仿宋" w:hAnsi="仿宋" w:eastAsia="仿宋" w:cs="仿宋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shd w:val="clear" w:color="auto" w:fill="FFFFFF"/>
              </w:rPr>
              <w:t>财务分析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386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商学院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76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B20239029</w:t>
            </w:r>
          </w:p>
        </w:tc>
        <w:tc>
          <w:tcPr>
            <w:tcW w:w="2219" w:type="dxa"/>
          </w:tcPr>
          <w:p>
            <w:pPr>
              <w:pStyle w:val="9"/>
              <w:widowControl/>
              <w:spacing w:beforeAutospacing="0" w:afterAutospacing="0" w:line="360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shd w:val="clear" w:color="auto" w:fill="FFFFFF"/>
              </w:rPr>
              <w:t>市场调查与预测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86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商学院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760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B34912380</w:t>
            </w:r>
          </w:p>
        </w:tc>
        <w:tc>
          <w:tcPr>
            <w:tcW w:w="221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  <w:lang w:val="en-US" w:eastAsia="zh-CN"/>
              </w:rPr>
              <w:t>创新</w:t>
            </w:r>
            <w:r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</w:rPr>
              <w:t>创业管理暑期</w:t>
            </w:r>
            <w:r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  <w:lang w:val="en-US" w:eastAsia="zh-CN"/>
              </w:rPr>
              <w:t>专业</w:t>
            </w:r>
            <w:r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</w:rPr>
              <w:t>实习</w:t>
            </w:r>
          </w:p>
        </w:tc>
        <w:tc>
          <w:tcPr>
            <w:tcW w:w="472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4W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4W</w:t>
            </w: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4W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商学院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760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B34912381</w:t>
            </w:r>
          </w:p>
        </w:tc>
        <w:tc>
          <w:tcPr>
            <w:tcW w:w="2219" w:type="dxa"/>
          </w:tcPr>
          <w:p>
            <w:pPr>
              <w:adjustRightInd w:val="0"/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商业</w:t>
            </w:r>
            <w:r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  <w:lang w:val="en-US" w:eastAsia="zh-CN"/>
              </w:rPr>
              <w:t>计划书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撰写、路演及创新创业类比赛实践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.5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386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商学院</w:t>
            </w:r>
          </w:p>
        </w:tc>
        <w:tc>
          <w:tcPr>
            <w:tcW w:w="8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val="en-US" w:eastAsia="zh-CN" w:bidi="ar"/>
              </w:rPr>
              <w:t>理论+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760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B24912392</w:t>
            </w:r>
          </w:p>
        </w:tc>
        <w:tc>
          <w:tcPr>
            <w:tcW w:w="221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</w:rPr>
              <w:t>创业融资与风险投资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386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商学院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76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6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B34931904</w:t>
            </w:r>
          </w:p>
        </w:tc>
        <w:tc>
          <w:tcPr>
            <w:tcW w:w="2219" w:type="dxa"/>
            <w:vAlign w:val="top"/>
          </w:tcPr>
          <w:p>
            <w:pPr>
              <w:pStyle w:val="9"/>
              <w:widowControl/>
              <w:spacing w:beforeAutospacing="0" w:afterAutospacing="0"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shd w:val="clear" w:color="auto" w:fill="FFFFFF"/>
              </w:rPr>
              <w:t>新媒体营销实训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商学院</w:t>
            </w:r>
          </w:p>
        </w:tc>
        <w:tc>
          <w:tcPr>
            <w:tcW w:w="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shd w:val="clear" w:color="auto" w:fill="FFFFFF"/>
                <w:lang w:bidi="ar"/>
              </w:rPr>
              <w:t>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404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小计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3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16"/>
                <w:szCs w:val="16"/>
                <w:lang w:val="en-US" w:eastAsia="zh-CN"/>
              </w:rPr>
              <w:t>200+</w:t>
            </w:r>
            <w:r>
              <w:rPr>
                <w:rFonts w:hint="eastAsia"/>
                <w:kern w:val="0"/>
                <w:sz w:val="11"/>
                <w:szCs w:val="11"/>
              </w:rPr>
              <w:t>4W</w:t>
            </w:r>
          </w:p>
        </w:tc>
        <w:tc>
          <w:tcPr>
            <w:tcW w:w="37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16"/>
                <w:szCs w:val="16"/>
                <w:lang w:val="en-US" w:eastAsia="zh-CN"/>
              </w:rPr>
              <w:t>164</w:t>
            </w:r>
          </w:p>
        </w:tc>
        <w:tc>
          <w:tcPr>
            <w:tcW w:w="3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kern w:val="0"/>
                <w:sz w:val="16"/>
                <w:szCs w:val="16"/>
                <w:lang w:val="en-US" w:eastAsia="zh-CN"/>
              </w:rPr>
              <w:t>36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16"/>
                <w:szCs w:val="16"/>
                <w:lang w:val="en-US" w:eastAsia="zh-CN"/>
              </w:rPr>
              <w:t>+</w:t>
            </w:r>
            <w:r>
              <w:rPr>
                <w:rFonts w:hint="eastAsia"/>
                <w:kern w:val="0"/>
                <w:sz w:val="11"/>
                <w:szCs w:val="11"/>
              </w:rPr>
              <w:t>4W</w:t>
            </w:r>
          </w:p>
        </w:tc>
        <w:tc>
          <w:tcPr>
            <w:tcW w:w="33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16"/>
                <w:szCs w:val="16"/>
                <w:lang w:val="en-US" w:eastAsia="zh-CN"/>
              </w:rPr>
              <w:t>200+</w:t>
            </w:r>
            <w:r>
              <w:rPr>
                <w:rFonts w:hint="eastAsia"/>
                <w:kern w:val="0"/>
                <w:sz w:val="11"/>
                <w:szCs w:val="11"/>
              </w:rPr>
              <w:t>4W</w:t>
            </w:r>
          </w:p>
        </w:tc>
        <w:tc>
          <w:tcPr>
            <w:tcW w:w="472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eastAsia" w:ascii="仿宋_GB2312" w:eastAsia="仿宋_GB2312" w:cs="仿宋_GB2312"/>
          <w:b/>
          <w:bCs/>
          <w:color w:val="1D1B1C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</w:rPr>
        <w:t>、选拔要求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1.能够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处理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好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和主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修</w:t>
      </w: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eastAsia="zh-CN"/>
        </w:rPr>
        <w:t>专业课程的冲突，不能旷课；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default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2.撰写过完整的创业策划书，准备参加“互联网+”、挑战杯等比赛的学生优先。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645" w:right="0"/>
        <w:jc w:val="left"/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  <w:t>七、咨询方式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645" w:right="0"/>
        <w:jc w:val="left"/>
        <w:rPr>
          <w:rFonts w:hint="eastAsia" w:ascii="仿宋_GB2312" w:eastAsia="仿宋_GB2312" w:cs="仿宋_GB2312"/>
          <w:b/>
          <w:bCs/>
          <w:i w:val="0"/>
          <w:iCs w:val="0"/>
          <w:caps w:val="0"/>
          <w:smallCaps w:val="0"/>
          <w:color w:val="1D1B1C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咨询QQ群：741347958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247900" cy="2303145"/>
            <wp:effectExtent l="0" t="0" r="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303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i w:val="0"/>
          <w:iCs w:val="0"/>
          <w:caps w:val="0"/>
          <w:smallCaps w:val="0"/>
          <w:color w:val="1D1B1C"/>
          <w:spacing w:val="0"/>
          <w:sz w:val="28"/>
          <w:szCs w:val="28"/>
          <w:shd w:val="clear" w:color="auto" w:fill="FFFFFF"/>
          <w:lang w:val="en-US" w:eastAsia="zh-CN"/>
        </w:rPr>
        <w:t>咨询电话及邮箱：18046498096，orientalwang@163.com</w:t>
      </w:r>
    </w:p>
    <w:p>
      <w:pPr>
        <w:rPr>
          <w:rFonts w:hint="eastAsia" w:ascii="仿宋_GB2312" w:eastAsia="仿宋_GB2312" w:cs="仿宋_GB231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257BC1"/>
    <w:multiLevelType w:val="singleLevel"/>
    <w:tmpl w:val="97257BC1"/>
    <w:lvl w:ilvl="0" w:tentative="0">
      <w:start w:val="5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GU1YWY2YmRkNGU4YzIxMmNlYzA1YTEzYmQ4YjdiNjcifQ=="/>
  </w:docVars>
  <w:rsids>
    <w:rsidRoot w:val="00000000"/>
    <w:rsid w:val="1B256329"/>
    <w:rsid w:val="28601226"/>
    <w:rsid w:val="38783F6A"/>
    <w:rsid w:val="4DF30B4A"/>
    <w:rsid w:val="70E862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5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6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Emphasis"/>
    <w:basedOn w:val="11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0</Words>
  <Characters>628</Characters>
  <Lines>0</Lines>
  <Paragraphs>19</Paragraphs>
  <TotalTime>2</TotalTime>
  <ScaleCrop>false</ScaleCrop>
  <LinksUpToDate>false</LinksUpToDate>
  <CharactersWithSpaces>838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2023-07-04T08:09:00Z</dcterms:created>
  <dc:creator>admin</dc:creator>
  <cp:lastModifiedBy>admin</cp:lastModifiedBy>
  <dcterms:modified xsi:type="dcterms:W3CDTF">2023-09-04T02:14:58Z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1EF69F61DDEC49519611CA6D9666825C_13</vt:lpwstr>
  </property>
</Properties>
</file>