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2C592" w14:textId="728079DE" w:rsidR="006B1FD9" w:rsidRPr="005E66F7" w:rsidRDefault="006B1FD9">
      <w:pPr>
        <w:rPr>
          <w:rFonts w:ascii="仿宋_GB2312" w:eastAsia="仿宋_GB2312"/>
          <w:sz w:val="30"/>
          <w:szCs w:val="30"/>
        </w:rPr>
      </w:pPr>
    </w:p>
    <w:p w14:paraId="42423A32" w14:textId="77777777" w:rsidR="006B1FD9" w:rsidRDefault="006B1FD9">
      <w:pPr>
        <w:rPr>
          <w:rFonts w:ascii="仿宋_GB2312" w:eastAsia="仿宋_GB2312"/>
          <w:sz w:val="30"/>
          <w:szCs w:val="30"/>
        </w:rPr>
      </w:pPr>
    </w:p>
    <w:p w14:paraId="097F5251" w14:textId="77777777" w:rsidR="00AF22D0" w:rsidRDefault="003A1FC0">
      <w:pPr>
        <w:rPr>
          <w:rFonts w:ascii="仿宋_GB2312" w:eastAsia="仿宋_GB2312"/>
          <w:sz w:val="30"/>
          <w:szCs w:val="30"/>
        </w:rPr>
      </w:pPr>
      <w:r>
        <w:rPr>
          <w:rFonts w:ascii="仿宋_GB2312" w:eastAsia="仿宋_GB2312"/>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4F27CE">
        <w:rPr>
          <w:rFonts w:ascii="仿宋_GB2312" w:eastAsia="仿宋_GB2312"/>
          <w:sz w:val="30"/>
          <w:szCs w:val="30"/>
        </w:rPr>
        <w:instrText>ADDIN CNKISM.UserStyle</w:instrText>
      </w:r>
      <w:r>
        <w:rPr>
          <w:rFonts w:ascii="仿宋_GB2312" w:eastAsia="仿宋_GB2312"/>
          <w:sz w:val="30"/>
          <w:szCs w:val="30"/>
        </w:rPr>
      </w:r>
      <w:r>
        <w:rPr>
          <w:rFonts w:ascii="仿宋_GB2312" w:eastAsia="仿宋_GB2312"/>
          <w:sz w:val="30"/>
          <w:szCs w:val="30"/>
        </w:rPr>
        <w:fldChar w:fldCharType="end"/>
      </w:r>
    </w:p>
    <w:p w14:paraId="7485AE3C" w14:textId="77777777" w:rsidR="00593C82" w:rsidRDefault="004F27CE">
      <w:pPr>
        <w:jc w:val="center"/>
        <w:outlineLvl w:val="0"/>
        <w:rPr>
          <w:rFonts w:ascii="黑体" w:eastAsia="黑体" w:hAnsi="黑体" w:cs="Times New Roman"/>
          <w:b/>
          <w:w w:val="80"/>
          <w:sz w:val="44"/>
          <w:szCs w:val="44"/>
        </w:rPr>
      </w:pPr>
      <w:bookmarkStart w:id="0" w:name="_Toc28980"/>
      <w:bookmarkStart w:id="1" w:name="_Toc35867072"/>
      <w:r>
        <w:rPr>
          <w:rFonts w:ascii="黑体" w:eastAsia="黑体" w:hAnsi="黑体" w:cs="Times New Roman" w:hint="eastAsia"/>
          <w:b/>
          <w:w w:val="80"/>
          <w:sz w:val="44"/>
          <w:szCs w:val="44"/>
        </w:rPr>
        <w:t>普通高等学校师范类专业认证</w:t>
      </w:r>
    </w:p>
    <w:p w14:paraId="477A3892" w14:textId="7B5C2B23" w:rsidR="00AF22D0" w:rsidRDefault="004F27CE">
      <w:pPr>
        <w:jc w:val="center"/>
        <w:outlineLvl w:val="0"/>
        <w:rPr>
          <w:rFonts w:ascii="黑体" w:eastAsia="黑体" w:hAnsi="黑体" w:cs="Times New Roman"/>
          <w:b/>
          <w:w w:val="80"/>
          <w:sz w:val="44"/>
          <w:szCs w:val="44"/>
        </w:rPr>
      </w:pPr>
      <w:r>
        <w:rPr>
          <w:rFonts w:ascii="黑体" w:eastAsia="黑体" w:hAnsi="黑体" w:cs="Times New Roman" w:hint="eastAsia"/>
          <w:b/>
          <w:w w:val="80"/>
          <w:sz w:val="44"/>
          <w:szCs w:val="44"/>
        </w:rPr>
        <w:t>（</w:t>
      </w:r>
      <w:r w:rsidR="002F5B59">
        <w:rPr>
          <w:rFonts w:ascii="黑体" w:eastAsia="黑体" w:hAnsi="黑体" w:cs="Times New Roman" w:hint="eastAsia"/>
          <w:b/>
          <w:w w:val="80"/>
          <w:sz w:val="44"/>
          <w:szCs w:val="44"/>
        </w:rPr>
        <w:t xml:space="preserve">小学教育 </w:t>
      </w:r>
      <w:r w:rsidR="002332FF">
        <w:rPr>
          <w:rFonts w:ascii="黑体" w:eastAsia="黑体" w:hAnsi="黑体" w:cs="Times New Roman" w:hint="eastAsia"/>
          <w:b/>
          <w:w w:val="80"/>
          <w:sz w:val="44"/>
          <w:szCs w:val="44"/>
        </w:rPr>
        <w:t>第三级</w:t>
      </w:r>
      <w:r>
        <w:rPr>
          <w:rFonts w:ascii="黑体" w:eastAsia="黑体" w:hAnsi="黑体" w:cs="Times New Roman" w:hint="eastAsia"/>
          <w:b/>
          <w:w w:val="80"/>
          <w:sz w:val="44"/>
          <w:szCs w:val="44"/>
        </w:rPr>
        <w:t>）</w:t>
      </w:r>
      <w:bookmarkEnd w:id="0"/>
      <w:bookmarkEnd w:id="1"/>
    </w:p>
    <w:p w14:paraId="36D90DC9" w14:textId="77777777" w:rsidR="00AF22D0" w:rsidRDefault="00AF22D0" w:rsidP="007362DE">
      <w:pPr>
        <w:spacing w:beforeLines="50" w:before="120"/>
        <w:jc w:val="center"/>
        <w:rPr>
          <w:rFonts w:ascii="宋体" w:eastAsia="宋体" w:hAnsi="宋体" w:cs="Times New Roman"/>
          <w:b/>
          <w:sz w:val="52"/>
          <w:szCs w:val="52"/>
        </w:rPr>
      </w:pPr>
    </w:p>
    <w:p w14:paraId="3FF29C34" w14:textId="77777777" w:rsidR="00AF22D0" w:rsidRPr="004849FC" w:rsidRDefault="004F27CE" w:rsidP="007362DE">
      <w:pPr>
        <w:spacing w:beforeLines="50" w:before="120"/>
        <w:jc w:val="center"/>
        <w:outlineLvl w:val="0"/>
        <w:rPr>
          <w:rFonts w:ascii="黑体" w:eastAsia="黑体" w:hAnsi="黑体" w:cs="Times New Roman"/>
          <w:b/>
          <w:sz w:val="52"/>
          <w:szCs w:val="52"/>
        </w:rPr>
      </w:pPr>
      <w:bookmarkStart w:id="2" w:name="_Toc35867073"/>
      <w:bookmarkStart w:id="3" w:name="_Toc24700"/>
      <w:r w:rsidRPr="004849FC">
        <w:rPr>
          <w:rFonts w:ascii="黑体" w:eastAsia="黑体" w:hAnsi="黑体" w:cs="Times New Roman" w:hint="eastAsia"/>
          <w:b/>
          <w:sz w:val="52"/>
          <w:szCs w:val="52"/>
        </w:rPr>
        <w:t>专家组考查报告</w:t>
      </w:r>
      <w:bookmarkEnd w:id="2"/>
      <w:bookmarkEnd w:id="3"/>
    </w:p>
    <w:p w14:paraId="595F5BF8" w14:textId="77777777" w:rsidR="00AF22D0" w:rsidRPr="00CC4908" w:rsidRDefault="00AF22D0">
      <w:pPr>
        <w:spacing w:line="480" w:lineRule="auto"/>
        <w:rPr>
          <w:rFonts w:ascii="宋体" w:eastAsia="宋体" w:hAnsi="宋体" w:cs="Times New Roman"/>
          <w:b/>
          <w:sz w:val="44"/>
          <w:szCs w:val="44"/>
        </w:rPr>
      </w:pPr>
    </w:p>
    <w:p w14:paraId="3A581435"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学校名称：</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00C0A4C"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专业与代码：</w:t>
      </w:r>
      <w:r>
        <w:rPr>
          <w:rFonts w:ascii="仿宋_GB2312" w:eastAsia="仿宋_GB2312" w:hAnsi="Times New Roman" w:cs="Times New Roman" w:hint="eastAsia"/>
          <w:b/>
          <w:sz w:val="44"/>
          <w:szCs w:val="44"/>
          <w:u w:val="single"/>
        </w:rPr>
        <w:t xml:space="preserve">      </w:t>
      </w:r>
      <w:r w:rsidR="00593C82">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48F3E5AB"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考查时间：</w:t>
      </w:r>
      <w:r>
        <w:rPr>
          <w:rFonts w:ascii="仿宋_GB2312" w:eastAsia="仿宋_GB2312" w:hAnsi="Times New Roman" w:cs="Times New Roman" w:hint="eastAsia"/>
          <w:b/>
          <w:sz w:val="44"/>
          <w:szCs w:val="44"/>
          <w:u w:val="single"/>
        </w:rPr>
        <w:t xml:space="preserve">                  </w:t>
      </w:r>
    </w:p>
    <w:p w14:paraId="4FBEA5B7" w14:textId="77777777" w:rsidR="00AF22D0" w:rsidRDefault="004F27CE">
      <w:pPr>
        <w:spacing w:line="480" w:lineRule="auto"/>
        <w:ind w:firstLineChars="300" w:firstLine="1325"/>
        <w:rPr>
          <w:rFonts w:ascii="仿宋_GB2312" w:eastAsia="仿宋_GB2312" w:hAnsi="Times New Roman" w:cs="Times New Roman"/>
          <w:b/>
          <w:sz w:val="44"/>
          <w:szCs w:val="44"/>
          <w:u w:val="single"/>
        </w:rPr>
      </w:pPr>
      <w:r>
        <w:rPr>
          <w:rFonts w:ascii="宋体" w:eastAsia="宋体" w:hAnsi="宋体" w:cs="Times New Roman" w:hint="eastAsia"/>
          <w:b/>
          <w:sz w:val="44"/>
          <w:szCs w:val="44"/>
        </w:rPr>
        <w:t>专家组长（签字）:</w:t>
      </w:r>
      <w:r>
        <w:rPr>
          <w:rFonts w:ascii="仿宋_GB2312" w:eastAsia="仿宋_GB2312" w:hAnsi="Times New Roman" w:cs="Times New Roman" w:hint="eastAsia"/>
          <w:b/>
          <w:sz w:val="44"/>
          <w:szCs w:val="44"/>
          <w:u w:val="single"/>
        </w:rPr>
        <w:t xml:space="preserve">           </w:t>
      </w:r>
    </w:p>
    <w:p w14:paraId="5FE83A17" w14:textId="77777777" w:rsidR="00AF22D0" w:rsidRDefault="004F27CE">
      <w:pPr>
        <w:spacing w:line="480" w:lineRule="auto"/>
        <w:ind w:firstLineChars="300" w:firstLine="1325"/>
        <w:rPr>
          <w:rFonts w:ascii="宋体" w:eastAsia="宋体" w:hAnsi="宋体" w:cs="Times New Roman"/>
          <w:b/>
          <w:sz w:val="44"/>
          <w:szCs w:val="44"/>
        </w:rPr>
      </w:pPr>
      <w:r>
        <w:rPr>
          <w:rFonts w:ascii="宋体" w:eastAsia="宋体" w:hAnsi="宋体" w:cs="Times New Roman" w:hint="eastAsia"/>
          <w:b/>
          <w:sz w:val="44"/>
          <w:szCs w:val="44"/>
        </w:rPr>
        <w:t>专家</w:t>
      </w:r>
      <w:r>
        <w:rPr>
          <w:rFonts w:ascii="宋体" w:eastAsia="宋体" w:hAnsi="宋体" w:cs="Times New Roman"/>
          <w:b/>
          <w:sz w:val="44"/>
          <w:szCs w:val="44"/>
        </w:rPr>
        <w:t>组成员（</w:t>
      </w:r>
      <w:r>
        <w:rPr>
          <w:rFonts w:ascii="宋体" w:eastAsia="宋体" w:hAnsi="宋体" w:cs="Times New Roman" w:hint="eastAsia"/>
          <w:b/>
          <w:sz w:val="44"/>
          <w:szCs w:val="44"/>
        </w:rPr>
        <w:t>签字</w:t>
      </w:r>
      <w:r>
        <w:rPr>
          <w:rFonts w:ascii="宋体" w:eastAsia="宋体" w:hAnsi="宋体" w:cs="Times New Roman"/>
          <w:b/>
          <w:sz w:val="44"/>
          <w:szCs w:val="44"/>
        </w:rPr>
        <w:t>）</w:t>
      </w:r>
      <w:r>
        <w:rPr>
          <w:rFonts w:ascii="宋体" w:eastAsia="宋体" w:hAnsi="宋体" w:cs="Times New Roman" w:hint="eastAsia"/>
          <w:b/>
          <w:sz w:val="44"/>
          <w:szCs w:val="44"/>
        </w:rPr>
        <w:t>：</w:t>
      </w:r>
    </w:p>
    <w:p w14:paraId="6B0971AC" w14:textId="77777777" w:rsidR="00AF22D0" w:rsidRDefault="004F27CE" w:rsidP="007362DE">
      <w:pPr>
        <w:spacing w:line="480" w:lineRule="auto"/>
        <w:ind w:firstLineChars="300" w:firstLine="1325"/>
        <w:rPr>
          <w:rFonts w:ascii="仿宋_GB2312" w:eastAsia="仿宋_GB2312" w:hAnsi="Times New Roman" w:cs="Times New Roman"/>
          <w:b/>
          <w:sz w:val="44"/>
          <w:szCs w:val="44"/>
          <w:u w:val="single"/>
        </w:rPr>
      </w:pP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645AD436" w14:textId="77777777" w:rsidR="00AF22D0" w:rsidRDefault="004F27CE" w:rsidP="007362DE">
      <w:pPr>
        <w:spacing w:line="480" w:lineRule="auto"/>
        <w:ind w:firstLineChars="300" w:firstLine="843"/>
        <w:rPr>
          <w:rFonts w:ascii="仿宋_GB2312" w:eastAsia="仿宋_GB2312" w:hAnsi="Times New Roman" w:cs="Times New Roman"/>
          <w:b/>
          <w:sz w:val="28"/>
          <w:szCs w:val="28"/>
          <w:u w:val="single"/>
        </w:rPr>
      </w:pPr>
      <w:r>
        <w:rPr>
          <w:rFonts w:ascii="仿宋_GB2312" w:eastAsia="仿宋_GB2312" w:hAnsi="Times New Roman" w:cs="Times New Roman"/>
          <w:b/>
          <w:sz w:val="28"/>
          <w:szCs w:val="28"/>
        </w:rPr>
        <w:t xml:space="preserve">  </w:t>
      </w:r>
      <w:r>
        <w:rPr>
          <w:rFonts w:ascii="仿宋_GB2312" w:eastAsia="仿宋_GB2312" w:hAnsi="Times New Roman" w:cs="Times New Roman" w:hint="eastAsia"/>
          <w:b/>
          <w:sz w:val="44"/>
          <w:szCs w:val="44"/>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r>
        <w:rPr>
          <w:rFonts w:ascii="仿宋_GB2312" w:eastAsia="仿宋_GB2312" w:hAnsi="Times New Roman" w:cs="Times New Roman"/>
          <w:b/>
          <w:sz w:val="44"/>
          <w:szCs w:val="44"/>
          <w:u w:val="single"/>
        </w:rPr>
        <w:t xml:space="preserve"> </w:t>
      </w:r>
      <w:r>
        <w:rPr>
          <w:rFonts w:ascii="仿宋_GB2312" w:eastAsia="仿宋_GB2312" w:hAnsi="Times New Roman" w:cs="Times New Roman" w:hint="eastAsia"/>
          <w:b/>
          <w:sz w:val="44"/>
          <w:szCs w:val="44"/>
          <w:u w:val="single"/>
        </w:rPr>
        <w:t xml:space="preserve">        </w:t>
      </w:r>
    </w:p>
    <w:p w14:paraId="0B8BF7DC" w14:textId="77777777" w:rsidR="00AF22D0" w:rsidRDefault="004F27CE">
      <w:pPr>
        <w:tabs>
          <w:tab w:val="center" w:pos="4153"/>
          <w:tab w:val="left" w:pos="7500"/>
        </w:tabs>
        <w:jc w:val="center"/>
        <w:rPr>
          <w:rFonts w:ascii="黑体" w:eastAsia="黑体" w:hAnsi="黑体" w:cs="Times New Roman"/>
          <w:b/>
          <w:sz w:val="36"/>
          <w:szCs w:val="44"/>
        </w:rPr>
      </w:pPr>
      <w:r>
        <w:rPr>
          <w:rFonts w:ascii="黑体" w:eastAsia="黑体" w:hAnsi="黑体" w:cs="Times New Roman" w:hint="eastAsia"/>
          <w:b/>
          <w:sz w:val="36"/>
          <w:szCs w:val="44"/>
        </w:rPr>
        <w:t>普通高等</w:t>
      </w:r>
      <w:r>
        <w:rPr>
          <w:rFonts w:ascii="黑体" w:eastAsia="黑体" w:hAnsi="黑体" w:cs="Times New Roman"/>
          <w:b/>
          <w:sz w:val="36"/>
          <w:szCs w:val="44"/>
        </w:rPr>
        <w:t>学校师范类专业认证专家委员会秘书处</w:t>
      </w:r>
      <w:r>
        <w:rPr>
          <w:rFonts w:ascii="黑体" w:eastAsia="黑体" w:hAnsi="黑体" w:cs="Times New Roman" w:hint="eastAsia"/>
          <w:b/>
          <w:sz w:val="36"/>
          <w:szCs w:val="44"/>
        </w:rPr>
        <w:t>制</w:t>
      </w:r>
    </w:p>
    <w:p w14:paraId="13B0570A" w14:textId="77777777" w:rsidR="00AF22D0" w:rsidRDefault="00AF22D0">
      <w:pPr>
        <w:jc w:val="center"/>
        <w:rPr>
          <w:rFonts w:ascii="宋体" w:eastAsia="宋体" w:hAnsi="宋体" w:cs="Times New Roman"/>
          <w:b/>
          <w:sz w:val="44"/>
          <w:szCs w:val="44"/>
        </w:rPr>
        <w:sectPr w:rsidR="00AF22D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1134" w:left="1531" w:header="851" w:footer="992" w:gutter="0"/>
          <w:pgNumType w:start="1"/>
          <w:cols w:space="425"/>
          <w:docGrid w:linePitch="312"/>
        </w:sectPr>
      </w:pPr>
    </w:p>
    <w:p w14:paraId="6F07E33C" w14:textId="77777777" w:rsidR="00AF22D0" w:rsidRDefault="004F27CE">
      <w:pPr>
        <w:jc w:val="center"/>
        <w:rPr>
          <w:rFonts w:ascii="黑体" w:eastAsia="黑体" w:hAnsi="黑体" w:cs="Times New Roman"/>
          <w:b/>
          <w:sz w:val="44"/>
          <w:szCs w:val="44"/>
        </w:rPr>
      </w:pPr>
      <w:r>
        <w:rPr>
          <w:rFonts w:ascii="黑体" w:eastAsia="黑体" w:hAnsi="黑体" w:cs="Times New Roman" w:hint="eastAsia"/>
          <w:b/>
          <w:sz w:val="44"/>
          <w:szCs w:val="44"/>
        </w:rPr>
        <w:lastRenderedPageBreak/>
        <w:t>填 表 说 明</w:t>
      </w:r>
    </w:p>
    <w:p w14:paraId="1CA57560" w14:textId="77777777" w:rsidR="00AF22D0" w:rsidRDefault="00AF22D0">
      <w:pPr>
        <w:rPr>
          <w:rFonts w:ascii="华文楷体" w:eastAsia="华文楷体" w:hAnsi="华文楷体" w:cs="Times New Roman"/>
          <w:sz w:val="24"/>
          <w:szCs w:val="20"/>
        </w:rPr>
      </w:pPr>
    </w:p>
    <w:p w14:paraId="1294B207" w14:textId="77777777" w:rsidR="00AF22D0" w:rsidRDefault="00AF22D0">
      <w:pPr>
        <w:rPr>
          <w:rFonts w:ascii="华文楷体" w:eastAsia="华文楷体" w:hAnsi="华文楷体" w:cs="Times New Roman"/>
          <w:sz w:val="24"/>
          <w:szCs w:val="20"/>
        </w:rPr>
      </w:pPr>
    </w:p>
    <w:p w14:paraId="6D7E7B53" w14:textId="6784054B" w:rsidR="008854F1" w:rsidRDefault="008854F1" w:rsidP="008854F1">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1.专家组考查报告包括专业基本情况、专家组考查重点、</w:t>
      </w:r>
      <w:r w:rsidR="00356BC1">
        <w:rPr>
          <w:rFonts w:asciiTheme="minorEastAsia" w:hAnsiTheme="minorEastAsia" w:cs="Times New Roman" w:hint="eastAsia"/>
          <w:sz w:val="24"/>
          <w:szCs w:val="24"/>
        </w:rPr>
        <w:t>专业达成</w:t>
      </w:r>
      <w:r>
        <w:rPr>
          <w:rFonts w:asciiTheme="minorEastAsia" w:hAnsiTheme="minorEastAsia" w:cs="Times New Roman" w:hint="eastAsia"/>
          <w:sz w:val="24"/>
          <w:szCs w:val="24"/>
        </w:rPr>
        <w:t>情况及附件，由专家组组长负责、全体专家组成员集体讨论协同完成。意见不一致的方面，根据少数服从多数的原则确定。</w:t>
      </w:r>
    </w:p>
    <w:p w14:paraId="284E159E" w14:textId="735C7F61" w:rsidR="008854F1" w:rsidRDefault="008854F1" w:rsidP="008854F1">
      <w:pPr>
        <w:spacing w:line="520" w:lineRule="exact"/>
        <w:ind w:leftChars="50" w:left="105" w:firstLineChars="150" w:firstLine="360"/>
        <w:rPr>
          <w:rFonts w:asciiTheme="minorEastAsia" w:hAnsiTheme="minorEastAsia" w:cs="Times New Roman"/>
          <w:sz w:val="24"/>
          <w:szCs w:val="24"/>
        </w:rPr>
      </w:pPr>
      <w:r>
        <w:rPr>
          <w:rFonts w:asciiTheme="minorEastAsia" w:hAnsiTheme="minorEastAsia" w:cs="Times New Roman" w:hint="eastAsia"/>
          <w:sz w:val="24"/>
          <w:szCs w:val="24"/>
        </w:rPr>
        <w:t>2.专家组经过讨论交流，对“达成情况”“问题与不足”进行如实描述,并对“问题与不足”方面提出具有针对性的“改进建议”。</w:t>
      </w:r>
    </w:p>
    <w:p w14:paraId="56A0089E" w14:textId="77777777" w:rsidR="008854F1" w:rsidRDefault="008854F1" w:rsidP="008854F1">
      <w:pPr>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3.专业的整体认证结论建议由专家集体讨论后给出。</w:t>
      </w:r>
    </w:p>
    <w:p w14:paraId="54777468" w14:textId="5CE14720" w:rsidR="008854F1" w:rsidRDefault="008854F1" w:rsidP="008854F1">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4.</w:t>
      </w:r>
      <w:r w:rsidR="00146775">
        <w:rPr>
          <w:rFonts w:asciiTheme="minorEastAsia" w:hAnsiTheme="minorEastAsia" w:cs="Times New Roman" w:hint="eastAsia"/>
          <w:sz w:val="24"/>
          <w:szCs w:val="24"/>
        </w:rPr>
        <w:t>专家组考查报告</w:t>
      </w:r>
      <w:r>
        <w:rPr>
          <w:rFonts w:asciiTheme="minorEastAsia" w:hAnsiTheme="minorEastAsia" w:cs="Times New Roman" w:hint="eastAsia"/>
          <w:sz w:val="24"/>
          <w:szCs w:val="24"/>
        </w:rPr>
        <w:t>总字数不少于</w:t>
      </w:r>
      <w:r w:rsidR="00D37401">
        <w:rPr>
          <w:rFonts w:asciiTheme="minorEastAsia" w:hAnsiTheme="minorEastAsia" w:cs="Times New Roman" w:hint="eastAsia"/>
          <w:sz w:val="24"/>
          <w:szCs w:val="24"/>
        </w:rPr>
        <w:t>3</w:t>
      </w:r>
      <w:r>
        <w:rPr>
          <w:rFonts w:asciiTheme="minorEastAsia" w:hAnsiTheme="minorEastAsia" w:cs="Times New Roman" w:hint="eastAsia"/>
          <w:sz w:val="24"/>
          <w:szCs w:val="24"/>
        </w:rPr>
        <w:t>000字，其中问题和建议内容应占到总篇幅的一半以上；报告内容撰写用</w:t>
      </w:r>
      <w:r w:rsidR="00F87C86">
        <w:rPr>
          <w:rFonts w:asciiTheme="minorEastAsia" w:hAnsiTheme="minorEastAsia" w:cs="Times New Roman" w:hint="eastAsia"/>
          <w:sz w:val="24"/>
          <w:szCs w:val="24"/>
        </w:rPr>
        <w:t>五号宋体字，单倍行距。</w:t>
      </w:r>
    </w:p>
    <w:p w14:paraId="05B99FEA" w14:textId="25CCAE75" w:rsidR="008854F1" w:rsidRDefault="008854F1" w:rsidP="008854F1">
      <w:pPr>
        <w:adjustRightInd w:val="0"/>
        <w:snapToGrid w:val="0"/>
        <w:spacing w:line="520" w:lineRule="exact"/>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5.专家</w:t>
      </w:r>
      <w:r w:rsidR="001E5C9B">
        <w:rPr>
          <w:rFonts w:asciiTheme="minorEastAsia" w:hAnsiTheme="minorEastAsia" w:cs="Times New Roman" w:hint="eastAsia"/>
          <w:sz w:val="24"/>
          <w:szCs w:val="24"/>
        </w:rPr>
        <w:t>组</w:t>
      </w:r>
      <w:r>
        <w:rPr>
          <w:rFonts w:asciiTheme="minorEastAsia" w:hAnsiTheme="minorEastAsia" w:cs="Times New Roman" w:hint="eastAsia"/>
          <w:sz w:val="24"/>
          <w:szCs w:val="24"/>
        </w:rPr>
        <w:t>组长应在</w:t>
      </w:r>
      <w:r w:rsidR="00DB77DB">
        <w:rPr>
          <w:rFonts w:asciiTheme="minorEastAsia" w:hAnsiTheme="minorEastAsia" w:cs="Times New Roman" w:hint="eastAsia"/>
          <w:sz w:val="24"/>
          <w:szCs w:val="24"/>
        </w:rPr>
        <w:t>完成认证考查</w:t>
      </w:r>
      <w:r>
        <w:rPr>
          <w:rFonts w:asciiTheme="minorEastAsia" w:hAnsiTheme="minorEastAsia" w:cs="Times New Roman" w:hint="eastAsia"/>
          <w:sz w:val="24"/>
          <w:szCs w:val="24"/>
        </w:rPr>
        <w:t>后25个工作日内将</w:t>
      </w:r>
      <w:r w:rsidR="00146775">
        <w:rPr>
          <w:rFonts w:asciiTheme="minorEastAsia" w:hAnsiTheme="minorEastAsia" w:cs="Times New Roman" w:hint="eastAsia"/>
          <w:sz w:val="24"/>
          <w:szCs w:val="24"/>
        </w:rPr>
        <w:t>专家组考查报告</w:t>
      </w:r>
      <w:r>
        <w:rPr>
          <w:rFonts w:asciiTheme="minorEastAsia" w:hAnsiTheme="minorEastAsia" w:cs="Times New Roman" w:hint="eastAsia"/>
          <w:sz w:val="24"/>
          <w:szCs w:val="24"/>
        </w:rPr>
        <w:t>提交至认证管理信息系统。</w:t>
      </w:r>
    </w:p>
    <w:p w14:paraId="3D38773A" w14:textId="77777777" w:rsidR="00AF22D0" w:rsidRDefault="00AF22D0">
      <w:pPr>
        <w:adjustRightInd w:val="0"/>
        <w:snapToGrid w:val="0"/>
        <w:spacing w:line="520" w:lineRule="exact"/>
        <w:ind w:firstLineChars="200" w:firstLine="480"/>
        <w:rPr>
          <w:rFonts w:asciiTheme="minorEastAsia" w:hAnsiTheme="minorEastAsia" w:cs="Times New Roman"/>
          <w:sz w:val="24"/>
          <w:szCs w:val="24"/>
        </w:rPr>
      </w:pPr>
    </w:p>
    <w:p w14:paraId="3A42ADC8" w14:textId="77777777" w:rsidR="00AF22D0" w:rsidRDefault="004F27CE">
      <w:pPr>
        <w:widowControl/>
        <w:jc w:val="left"/>
        <w:rPr>
          <w:rFonts w:ascii="微软雅黑" w:eastAsia="微软雅黑" w:hAnsi="微软雅黑" w:cs="Times New Roman"/>
          <w:b/>
          <w:sz w:val="24"/>
          <w:szCs w:val="24"/>
        </w:rPr>
      </w:pPr>
      <w:r>
        <w:rPr>
          <w:rFonts w:ascii="微软雅黑" w:eastAsia="微软雅黑" w:hAnsi="微软雅黑" w:cs="Times New Roman"/>
          <w:b/>
          <w:sz w:val="24"/>
          <w:szCs w:val="24"/>
        </w:rPr>
        <w:br w:type="page"/>
      </w:r>
    </w:p>
    <w:p w14:paraId="6B3ED418" w14:textId="77777777" w:rsidR="00A37921" w:rsidRPr="007D0089" w:rsidRDefault="00A37921" w:rsidP="00A37921">
      <w:pPr>
        <w:jc w:val="center"/>
        <w:rPr>
          <w:rFonts w:ascii="黑体" w:eastAsia="黑体" w:hAnsi="黑体" w:cs="Times New Roman"/>
          <w:b/>
          <w:sz w:val="44"/>
          <w:szCs w:val="44"/>
        </w:rPr>
      </w:pPr>
      <w:r w:rsidRPr="007D0089">
        <w:rPr>
          <w:rFonts w:ascii="黑体" w:eastAsia="黑体" w:hAnsi="黑体" w:cs="Times New Roman" w:hint="eastAsia"/>
          <w:b/>
          <w:sz w:val="44"/>
          <w:szCs w:val="44"/>
        </w:rPr>
        <w:lastRenderedPageBreak/>
        <w:t>目   录</w:t>
      </w:r>
    </w:p>
    <w:p w14:paraId="645B992C" w14:textId="77777777" w:rsidR="00A37921" w:rsidRPr="007D0089" w:rsidRDefault="00A37921" w:rsidP="00A37921">
      <w:pPr>
        <w:spacing w:line="360" w:lineRule="auto"/>
        <w:jc w:val="center"/>
        <w:rPr>
          <w:rFonts w:ascii="黑体" w:eastAsia="黑体" w:hAnsi="黑体" w:cs="Times New Roman"/>
          <w:b/>
          <w:sz w:val="44"/>
          <w:szCs w:val="44"/>
        </w:rPr>
      </w:pPr>
    </w:p>
    <w:p w14:paraId="291021F3" w14:textId="77777777" w:rsidR="00A37921" w:rsidRPr="00BE16B8" w:rsidRDefault="00A37921" w:rsidP="00A37921">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一、专业基本情况</w:t>
      </w:r>
    </w:p>
    <w:p w14:paraId="6AF32F82" w14:textId="77777777" w:rsidR="00A37921" w:rsidRPr="00BE16B8" w:rsidRDefault="00A37921" w:rsidP="00A37921">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二、专家组考查重点</w:t>
      </w:r>
    </w:p>
    <w:p w14:paraId="0E726BF7" w14:textId="77777777" w:rsidR="00A37921" w:rsidRPr="00BE16B8" w:rsidRDefault="00A37921" w:rsidP="00A37921">
      <w:pPr>
        <w:spacing w:line="360" w:lineRule="auto"/>
        <w:ind w:firstLineChars="400" w:firstLine="1120"/>
        <w:jc w:val="left"/>
        <w:rPr>
          <w:rFonts w:ascii="微软雅黑" w:eastAsia="微软雅黑" w:hAnsi="微软雅黑" w:cs="Times New Roman"/>
          <w:b/>
          <w:sz w:val="28"/>
          <w:szCs w:val="24"/>
        </w:rPr>
      </w:pPr>
      <w:r w:rsidRPr="00BE16B8">
        <w:rPr>
          <w:rFonts w:ascii="微软雅黑" w:eastAsia="微软雅黑" w:hAnsi="微软雅黑" w:cs="Times New Roman" w:hint="eastAsia"/>
          <w:b/>
          <w:sz w:val="28"/>
          <w:szCs w:val="24"/>
        </w:rPr>
        <w:t>三、专业达成情况</w:t>
      </w:r>
    </w:p>
    <w:p w14:paraId="56A49F32" w14:textId="77777777" w:rsidR="00A37921" w:rsidRPr="00BE16B8" w:rsidRDefault="00A37921" w:rsidP="00A37921">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（一）第二级认证持续改进情况</w:t>
      </w:r>
    </w:p>
    <w:p w14:paraId="047C3169" w14:textId="77777777" w:rsidR="00A37921" w:rsidRPr="00BE16B8" w:rsidRDefault="00A37921" w:rsidP="00A37921">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（二）第三级认证进阶要求达成情况</w:t>
      </w:r>
    </w:p>
    <w:p w14:paraId="2B80405E" w14:textId="77777777" w:rsidR="00A37921" w:rsidRPr="00BE16B8" w:rsidRDefault="00A37921" w:rsidP="00A37921">
      <w:pPr>
        <w:spacing w:line="360" w:lineRule="auto"/>
        <w:ind w:firstLineChars="600" w:firstLine="1687"/>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（三）示范性教学改革案例</w:t>
      </w:r>
    </w:p>
    <w:p w14:paraId="72322AF7" w14:textId="77777777" w:rsidR="00A37921" w:rsidRPr="00BE16B8" w:rsidRDefault="00A37921" w:rsidP="00A37921">
      <w:pPr>
        <w:spacing w:line="360" w:lineRule="auto"/>
        <w:ind w:firstLineChars="400" w:firstLine="1124"/>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附件1：普通高等学校师范类专业认证专家组考查结论建议</w:t>
      </w:r>
    </w:p>
    <w:p w14:paraId="09A73740" w14:textId="77777777" w:rsidR="00A37921" w:rsidRPr="00BE16B8" w:rsidRDefault="00A37921" w:rsidP="00A37921">
      <w:pPr>
        <w:spacing w:line="360" w:lineRule="auto"/>
        <w:ind w:firstLineChars="400" w:firstLine="1124"/>
        <w:jc w:val="left"/>
        <w:rPr>
          <w:rFonts w:asciiTheme="majorEastAsia" w:eastAsiaTheme="majorEastAsia" w:hAnsiTheme="majorEastAsia" w:cs="Times New Roman"/>
          <w:b/>
          <w:sz w:val="28"/>
          <w:szCs w:val="24"/>
        </w:rPr>
      </w:pPr>
      <w:r w:rsidRPr="00BE16B8">
        <w:rPr>
          <w:rFonts w:asciiTheme="majorEastAsia" w:eastAsiaTheme="majorEastAsia" w:hAnsiTheme="majorEastAsia" w:cs="Times New Roman" w:hint="eastAsia"/>
          <w:b/>
          <w:sz w:val="28"/>
          <w:szCs w:val="24"/>
        </w:rPr>
        <w:t>附件2：普通高等学校师范类专业认证考查专家组成员</w:t>
      </w:r>
    </w:p>
    <w:p w14:paraId="0F2B3628" w14:textId="0EF8A318" w:rsidR="00AF22D0" w:rsidRPr="00A37921" w:rsidRDefault="00AF22D0" w:rsidP="004849FC">
      <w:pPr>
        <w:pStyle w:val="WPSOffice1"/>
        <w:tabs>
          <w:tab w:val="right" w:leader="dot" w:pos="9071"/>
        </w:tabs>
        <w:spacing w:line="520" w:lineRule="exact"/>
        <w:ind w:firstLineChars="200" w:firstLine="883"/>
        <w:rPr>
          <w:rFonts w:ascii="黑体" w:eastAsia="黑体" w:hAnsi="黑体" w:cs="Times New Roman"/>
          <w:b/>
          <w:sz w:val="44"/>
          <w:szCs w:val="44"/>
        </w:rPr>
      </w:pPr>
    </w:p>
    <w:p w14:paraId="07C966A4" w14:textId="77777777" w:rsidR="00AF22D0" w:rsidRDefault="00AF22D0">
      <w:pPr>
        <w:spacing w:line="360" w:lineRule="auto"/>
        <w:jc w:val="center"/>
        <w:rPr>
          <w:rFonts w:ascii="黑体" w:eastAsia="黑体" w:hAnsi="黑体" w:cs="Times New Roman"/>
          <w:b/>
          <w:sz w:val="44"/>
          <w:szCs w:val="44"/>
        </w:rPr>
      </w:pPr>
    </w:p>
    <w:p w14:paraId="54734757" w14:textId="77777777" w:rsidR="00AF22D0" w:rsidRDefault="00AF22D0">
      <w:pPr>
        <w:spacing w:line="360" w:lineRule="auto"/>
        <w:jc w:val="left"/>
        <w:rPr>
          <w:rFonts w:ascii="微软雅黑" w:eastAsia="微软雅黑" w:hAnsi="微软雅黑" w:cs="Times New Roman"/>
          <w:b/>
          <w:sz w:val="24"/>
          <w:szCs w:val="24"/>
        </w:rPr>
        <w:sectPr w:rsidR="00AF22D0">
          <w:headerReference w:type="default" r:id="rId15"/>
          <w:pgSz w:w="11906" w:h="16838"/>
          <w:pgMar w:top="1418" w:right="1304" w:bottom="1134" w:left="1531" w:header="851" w:footer="992" w:gutter="0"/>
          <w:cols w:space="425"/>
          <w:docGrid w:linePitch="312"/>
        </w:sectPr>
      </w:pPr>
    </w:p>
    <w:p w14:paraId="6584C36C" w14:textId="77777777" w:rsidR="00AF22D0" w:rsidRDefault="004F27CE">
      <w:pPr>
        <w:spacing w:line="360" w:lineRule="auto"/>
        <w:jc w:val="left"/>
        <w:outlineLvl w:val="0"/>
        <w:rPr>
          <w:rFonts w:ascii="微软雅黑" w:eastAsia="微软雅黑" w:hAnsi="微软雅黑" w:cs="Times New Roman"/>
          <w:b/>
          <w:sz w:val="24"/>
          <w:szCs w:val="24"/>
        </w:rPr>
      </w:pPr>
      <w:bookmarkStart w:id="4" w:name="_Toc35867074"/>
      <w:r>
        <w:rPr>
          <w:rFonts w:ascii="微软雅黑" w:eastAsia="微软雅黑" w:hAnsi="微软雅黑" w:cs="Times New Roman" w:hint="eastAsia"/>
          <w:b/>
          <w:sz w:val="24"/>
          <w:szCs w:val="24"/>
        </w:rPr>
        <w:lastRenderedPageBreak/>
        <w:t>一、专业基本情况</w:t>
      </w:r>
      <w:bookmarkEnd w:id="4"/>
    </w:p>
    <w:tbl>
      <w:tblPr>
        <w:tblStyle w:val="ab"/>
        <w:tblW w:w="9061" w:type="dxa"/>
        <w:tblLayout w:type="fixed"/>
        <w:tblLook w:val="04A0" w:firstRow="1" w:lastRow="0" w:firstColumn="1" w:lastColumn="0" w:noHBand="0" w:noVBand="1"/>
      </w:tblPr>
      <w:tblGrid>
        <w:gridCol w:w="9061"/>
      </w:tblGrid>
      <w:tr w:rsidR="00AF22D0" w14:paraId="357B6C9A" w14:textId="77777777" w:rsidTr="00214218">
        <w:trPr>
          <w:trHeight w:val="12554"/>
        </w:trPr>
        <w:tc>
          <w:tcPr>
            <w:tcW w:w="9061" w:type="dxa"/>
          </w:tcPr>
          <w:p w14:paraId="3149F8E0" w14:textId="77777777" w:rsidR="00AF22D0" w:rsidRPr="00096BBF" w:rsidRDefault="004F27CE">
            <w:pPr>
              <w:rPr>
                <w:rFonts w:ascii="楷体" w:eastAsia="楷体" w:hAnsi="楷体" w:cs="Times New Roman"/>
                <w:sz w:val="24"/>
                <w:szCs w:val="20"/>
              </w:rPr>
            </w:pPr>
            <w:r w:rsidRPr="00096BBF">
              <w:rPr>
                <w:rFonts w:ascii="楷体" w:eastAsia="楷体" w:hAnsi="楷体" w:cs="Times New Roman" w:hint="eastAsia"/>
                <w:sz w:val="24"/>
                <w:szCs w:val="20"/>
              </w:rPr>
              <w:t>（简要描述专业的基本情况</w:t>
            </w:r>
            <w:r w:rsidR="00593C82" w:rsidRPr="00096BBF">
              <w:rPr>
                <w:rFonts w:ascii="楷体" w:eastAsia="楷体" w:hAnsi="楷体" w:cs="Times New Roman" w:hint="eastAsia"/>
                <w:sz w:val="24"/>
                <w:szCs w:val="20"/>
              </w:rPr>
              <w:t>，含专业所在学校教师教育情况、专业建设发展情况和专业</w:t>
            </w:r>
            <w:r w:rsidR="002D2D1D">
              <w:rPr>
                <w:rFonts w:ascii="楷体" w:eastAsia="楷体" w:hAnsi="楷体" w:cs="Times New Roman" w:hint="eastAsia"/>
                <w:sz w:val="24"/>
                <w:szCs w:val="20"/>
              </w:rPr>
              <w:t>第</w:t>
            </w:r>
            <w:r w:rsidR="00593C82" w:rsidRPr="00096BBF">
              <w:rPr>
                <w:rFonts w:ascii="楷体" w:eastAsia="楷体" w:hAnsi="楷体" w:cs="Times New Roman" w:hint="eastAsia"/>
                <w:sz w:val="24"/>
                <w:szCs w:val="20"/>
              </w:rPr>
              <w:t>二级认证情况。</w:t>
            </w:r>
            <w:r w:rsidRPr="00096BBF">
              <w:rPr>
                <w:rFonts w:ascii="楷体" w:eastAsia="楷体" w:hAnsi="楷体" w:cs="Times New Roman" w:hint="eastAsia"/>
                <w:sz w:val="24"/>
                <w:szCs w:val="20"/>
              </w:rPr>
              <w:t>）</w:t>
            </w:r>
          </w:p>
          <w:p w14:paraId="7DDD7FC4" w14:textId="77777777" w:rsidR="00AF22D0" w:rsidRPr="00277A52" w:rsidRDefault="00AF22D0" w:rsidP="00277A52">
            <w:pPr>
              <w:spacing w:line="400" w:lineRule="exact"/>
              <w:ind w:firstLineChars="200" w:firstLine="482"/>
              <w:rPr>
                <w:rFonts w:asciiTheme="minorEastAsia" w:hAnsiTheme="minorEastAsia" w:cs="Times New Roman"/>
                <w:b/>
                <w:sz w:val="24"/>
                <w:szCs w:val="24"/>
              </w:rPr>
            </w:pPr>
          </w:p>
        </w:tc>
      </w:tr>
    </w:tbl>
    <w:p w14:paraId="5B022716" w14:textId="77777777" w:rsidR="003E65B3" w:rsidRDefault="003E65B3">
      <w:pPr>
        <w:ind w:leftChars="-135" w:left="-283" w:rightChars="-162" w:right="-340" w:firstLineChars="200" w:firstLine="480"/>
        <w:outlineLvl w:val="0"/>
        <w:rPr>
          <w:rFonts w:ascii="微软雅黑" w:eastAsia="微软雅黑" w:hAnsi="微软雅黑" w:cs="Times New Roman"/>
          <w:b/>
          <w:sz w:val="24"/>
          <w:szCs w:val="24"/>
        </w:rPr>
      </w:pPr>
      <w:bookmarkStart w:id="5" w:name="_Toc35867075"/>
    </w:p>
    <w:p w14:paraId="7CA25A58" w14:textId="77777777" w:rsidR="00AF22D0" w:rsidRDefault="004F27CE">
      <w:pPr>
        <w:ind w:leftChars="-135" w:left="-283" w:rightChars="-162" w:right="-340" w:firstLineChars="200" w:firstLine="480"/>
        <w:outlineLvl w:val="0"/>
        <w:rPr>
          <w:rFonts w:ascii="微软雅黑" w:eastAsia="微软雅黑" w:hAnsi="微软雅黑" w:cs="Times New Roman"/>
          <w:b/>
          <w:sz w:val="24"/>
          <w:szCs w:val="24"/>
        </w:rPr>
      </w:pPr>
      <w:r>
        <w:rPr>
          <w:rFonts w:ascii="微软雅黑" w:eastAsia="微软雅黑" w:hAnsi="微软雅黑" w:cs="Times New Roman" w:hint="eastAsia"/>
          <w:b/>
          <w:sz w:val="24"/>
          <w:szCs w:val="24"/>
        </w:rPr>
        <w:lastRenderedPageBreak/>
        <w:t>二、专家组</w:t>
      </w:r>
      <w:r>
        <w:rPr>
          <w:rFonts w:ascii="微软雅黑" w:eastAsia="微软雅黑" w:hAnsi="微软雅黑" w:cs="Times New Roman"/>
          <w:b/>
          <w:sz w:val="24"/>
          <w:szCs w:val="24"/>
        </w:rPr>
        <w:t>考查重点</w:t>
      </w:r>
      <w:bookmarkEnd w:id="5"/>
    </w:p>
    <w:p w14:paraId="7B70DCA0" w14:textId="77777777" w:rsidR="00AF22D0" w:rsidRPr="00096BBF" w:rsidRDefault="004F27CE">
      <w:pPr>
        <w:rPr>
          <w:rFonts w:ascii="楷体" w:eastAsia="楷体" w:hAnsi="楷体" w:cs="Times New Roman"/>
          <w:sz w:val="24"/>
          <w:szCs w:val="20"/>
        </w:rPr>
      </w:pPr>
      <w:r w:rsidRPr="00096BBF">
        <w:rPr>
          <w:rFonts w:ascii="楷体" w:eastAsia="楷体" w:hAnsi="楷体" w:cs="Times New Roman" w:hint="eastAsia"/>
          <w:sz w:val="24"/>
          <w:szCs w:val="20"/>
        </w:rPr>
        <w:t>（根据</w:t>
      </w:r>
      <w:r w:rsidRPr="00096BBF">
        <w:rPr>
          <w:rFonts w:ascii="楷体" w:eastAsia="楷体" w:hAnsi="楷体" w:cs="Times New Roman"/>
          <w:sz w:val="24"/>
          <w:szCs w:val="20"/>
        </w:rPr>
        <w:t>专家进校前审阅</w:t>
      </w:r>
      <w:r w:rsidR="00593C82" w:rsidRPr="00096BBF">
        <w:rPr>
          <w:rFonts w:ascii="楷体" w:eastAsia="楷体" w:hAnsi="楷体" w:cs="Times New Roman" w:hint="eastAsia"/>
          <w:sz w:val="24"/>
          <w:szCs w:val="20"/>
        </w:rPr>
        <w:t>专业进阶举证</w:t>
      </w:r>
      <w:r w:rsidRPr="00096BBF">
        <w:rPr>
          <w:rFonts w:ascii="楷体" w:eastAsia="楷体" w:hAnsi="楷体" w:cs="Times New Roman"/>
          <w:sz w:val="24"/>
          <w:szCs w:val="20"/>
        </w:rPr>
        <w:t>材料</w:t>
      </w:r>
      <w:r w:rsidRPr="00096BBF">
        <w:rPr>
          <w:rFonts w:ascii="楷体" w:eastAsia="楷体" w:hAnsi="楷体" w:cs="Times New Roman" w:hint="eastAsia"/>
          <w:sz w:val="24"/>
          <w:szCs w:val="20"/>
        </w:rPr>
        <w:t>，</w:t>
      </w:r>
      <w:r w:rsidRPr="00096BBF">
        <w:rPr>
          <w:rFonts w:ascii="楷体" w:eastAsia="楷体" w:hAnsi="楷体" w:cs="Times New Roman"/>
          <w:sz w:val="24"/>
          <w:szCs w:val="20"/>
        </w:rPr>
        <w:t>召开专家组预备会集体讨论确定</w:t>
      </w:r>
      <w:r w:rsidRPr="00096BBF">
        <w:rPr>
          <w:rFonts w:ascii="楷体" w:eastAsia="楷体" w:hAnsi="楷体" w:cs="Times New Roman" w:hint="eastAsia"/>
          <w:sz w:val="24"/>
          <w:szCs w:val="20"/>
        </w:rPr>
        <w:t>，作为</w:t>
      </w:r>
      <w:r w:rsidRPr="00096BBF">
        <w:rPr>
          <w:rFonts w:ascii="楷体" w:eastAsia="楷体" w:hAnsi="楷体" w:cs="Times New Roman"/>
          <w:sz w:val="24"/>
          <w:szCs w:val="20"/>
        </w:rPr>
        <w:t>专家组</w:t>
      </w:r>
      <w:r w:rsidRPr="00096BBF">
        <w:rPr>
          <w:rFonts w:ascii="楷体" w:eastAsia="楷体" w:hAnsi="楷体" w:cs="Times New Roman" w:hint="eastAsia"/>
          <w:sz w:val="24"/>
          <w:szCs w:val="20"/>
        </w:rPr>
        <w:t>进校</w:t>
      </w:r>
      <w:r w:rsidRPr="00096BBF">
        <w:rPr>
          <w:rFonts w:ascii="楷体" w:eastAsia="楷体" w:hAnsi="楷体" w:cs="Times New Roman"/>
          <w:sz w:val="24"/>
          <w:szCs w:val="20"/>
        </w:rPr>
        <w:t>考查工作的依据</w:t>
      </w:r>
      <w:r w:rsidRPr="00096BBF">
        <w:rPr>
          <w:rFonts w:ascii="楷体" w:eastAsia="楷体" w:hAnsi="楷体" w:cs="Times New Roman" w:hint="eastAsia"/>
          <w:sz w:val="24"/>
          <w:szCs w:val="20"/>
        </w:rPr>
        <w:t>。）</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4820"/>
        <w:gridCol w:w="1974"/>
      </w:tblGrid>
      <w:tr w:rsidR="00AF22D0" w14:paraId="55112168" w14:textId="77777777" w:rsidTr="00593C82">
        <w:trPr>
          <w:trHeight w:val="896"/>
          <w:jc w:val="center"/>
        </w:trPr>
        <w:tc>
          <w:tcPr>
            <w:tcW w:w="2263" w:type="dxa"/>
            <w:vAlign w:val="center"/>
          </w:tcPr>
          <w:p w14:paraId="33CCCD4D" w14:textId="77777777" w:rsidR="00AF22D0" w:rsidRDefault="00E03F40">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考查内容</w:t>
            </w:r>
          </w:p>
        </w:tc>
        <w:tc>
          <w:tcPr>
            <w:tcW w:w="4820" w:type="dxa"/>
            <w:vAlign w:val="center"/>
          </w:tcPr>
          <w:p w14:paraId="52ECE175" w14:textId="77777777" w:rsidR="00AF22D0" w:rsidRDefault="004F27CE">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专家组拟深入了解或核查的问题</w:t>
            </w:r>
          </w:p>
        </w:tc>
        <w:tc>
          <w:tcPr>
            <w:tcW w:w="1974" w:type="dxa"/>
            <w:vAlign w:val="center"/>
          </w:tcPr>
          <w:p w14:paraId="64922137" w14:textId="77777777" w:rsidR="00AF22D0" w:rsidRDefault="004F27CE">
            <w:pPr>
              <w:spacing w:line="340" w:lineRule="exact"/>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考查侧重</w:t>
            </w:r>
            <w:r>
              <w:rPr>
                <w:rFonts w:ascii="Times New Roman" w:eastAsia="宋体" w:hAnsi="Times New Roman" w:cs="Times New Roman"/>
                <w:b/>
                <w:sz w:val="24"/>
                <w:szCs w:val="24"/>
              </w:rPr>
              <w:t>及方式</w:t>
            </w:r>
          </w:p>
        </w:tc>
      </w:tr>
      <w:tr w:rsidR="00AF22D0" w14:paraId="254E5BB4" w14:textId="77777777" w:rsidTr="00B94FA5">
        <w:trPr>
          <w:trHeight w:val="2791"/>
          <w:jc w:val="center"/>
        </w:trPr>
        <w:tc>
          <w:tcPr>
            <w:tcW w:w="2263" w:type="dxa"/>
            <w:vAlign w:val="center"/>
          </w:tcPr>
          <w:p w14:paraId="0D3B783D"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第二级认证</w:t>
            </w:r>
          </w:p>
          <w:p w14:paraId="3D806D63"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持续改进情况</w:t>
            </w:r>
          </w:p>
        </w:tc>
        <w:tc>
          <w:tcPr>
            <w:tcW w:w="4820" w:type="dxa"/>
            <w:vAlign w:val="center"/>
          </w:tcPr>
          <w:p w14:paraId="02F155C5" w14:textId="77777777" w:rsidR="00AF22D0" w:rsidRDefault="00AF22D0">
            <w:pPr>
              <w:spacing w:line="400" w:lineRule="exact"/>
              <w:rPr>
                <w:rFonts w:ascii="宋体" w:eastAsia="宋体" w:hAnsi="宋体" w:cs="宋体"/>
                <w:sz w:val="24"/>
                <w:szCs w:val="24"/>
              </w:rPr>
            </w:pPr>
          </w:p>
        </w:tc>
        <w:tc>
          <w:tcPr>
            <w:tcW w:w="1974" w:type="dxa"/>
            <w:vAlign w:val="center"/>
          </w:tcPr>
          <w:p w14:paraId="7F742221" w14:textId="77777777" w:rsidR="00AF22D0" w:rsidRDefault="00AF22D0">
            <w:pPr>
              <w:spacing w:line="400" w:lineRule="exact"/>
              <w:rPr>
                <w:rFonts w:ascii="宋体" w:eastAsia="宋体" w:hAnsi="宋体" w:cs="宋体"/>
                <w:sz w:val="24"/>
                <w:szCs w:val="24"/>
              </w:rPr>
            </w:pPr>
          </w:p>
        </w:tc>
      </w:tr>
      <w:tr w:rsidR="00AF22D0" w14:paraId="254DB1A7" w14:textId="77777777" w:rsidTr="00B94FA5">
        <w:trPr>
          <w:trHeight w:val="2534"/>
          <w:jc w:val="center"/>
        </w:trPr>
        <w:tc>
          <w:tcPr>
            <w:tcW w:w="2263" w:type="dxa"/>
            <w:vAlign w:val="center"/>
          </w:tcPr>
          <w:p w14:paraId="4A20E1C8"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第三级认证</w:t>
            </w:r>
          </w:p>
          <w:p w14:paraId="6A8283E1"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进阶要求达成情况</w:t>
            </w:r>
          </w:p>
        </w:tc>
        <w:tc>
          <w:tcPr>
            <w:tcW w:w="4820" w:type="dxa"/>
            <w:vAlign w:val="center"/>
          </w:tcPr>
          <w:p w14:paraId="2C0A40DB" w14:textId="77777777" w:rsidR="00AF22D0" w:rsidRDefault="00AF22D0">
            <w:pPr>
              <w:spacing w:line="400" w:lineRule="exact"/>
              <w:rPr>
                <w:rFonts w:ascii="宋体" w:eastAsia="宋体" w:hAnsi="宋体" w:cs="宋体"/>
                <w:sz w:val="24"/>
                <w:szCs w:val="24"/>
              </w:rPr>
            </w:pPr>
          </w:p>
        </w:tc>
        <w:tc>
          <w:tcPr>
            <w:tcW w:w="1974" w:type="dxa"/>
            <w:vAlign w:val="center"/>
          </w:tcPr>
          <w:p w14:paraId="2066DD8A" w14:textId="77777777" w:rsidR="00AF22D0" w:rsidRDefault="00AF22D0">
            <w:pPr>
              <w:spacing w:line="400" w:lineRule="exact"/>
              <w:rPr>
                <w:rFonts w:ascii="宋体" w:eastAsia="宋体" w:hAnsi="宋体" w:cs="宋体"/>
                <w:sz w:val="24"/>
                <w:szCs w:val="24"/>
              </w:rPr>
            </w:pPr>
          </w:p>
        </w:tc>
      </w:tr>
      <w:tr w:rsidR="00AF22D0" w14:paraId="172208A2" w14:textId="77777777" w:rsidTr="00B94FA5">
        <w:trPr>
          <w:trHeight w:val="2683"/>
          <w:jc w:val="center"/>
        </w:trPr>
        <w:tc>
          <w:tcPr>
            <w:tcW w:w="2263" w:type="dxa"/>
            <w:vAlign w:val="center"/>
          </w:tcPr>
          <w:p w14:paraId="30A52830" w14:textId="77777777" w:rsidR="00593C82"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示范性教学改革</w:t>
            </w:r>
          </w:p>
          <w:p w14:paraId="4B038F15" w14:textId="77777777" w:rsidR="00AF22D0" w:rsidRDefault="00593C82">
            <w:pPr>
              <w:jc w:val="center"/>
              <w:rPr>
                <w:rFonts w:ascii="Times New Roman" w:eastAsia="宋体" w:hAnsi="Times New Roman" w:cs="Times New Roman"/>
                <w:b/>
                <w:sz w:val="24"/>
                <w:szCs w:val="24"/>
              </w:rPr>
            </w:pPr>
            <w:r w:rsidRPr="00593C82">
              <w:rPr>
                <w:rFonts w:ascii="Times New Roman" w:eastAsia="宋体" w:hAnsi="Times New Roman" w:cs="Times New Roman" w:hint="eastAsia"/>
                <w:b/>
                <w:sz w:val="24"/>
                <w:szCs w:val="24"/>
              </w:rPr>
              <w:t>案例</w:t>
            </w:r>
          </w:p>
        </w:tc>
        <w:tc>
          <w:tcPr>
            <w:tcW w:w="4820" w:type="dxa"/>
            <w:vAlign w:val="center"/>
          </w:tcPr>
          <w:p w14:paraId="6294E3B5" w14:textId="77777777" w:rsidR="00AF22D0" w:rsidRDefault="00AF22D0">
            <w:pPr>
              <w:spacing w:line="400" w:lineRule="exact"/>
              <w:rPr>
                <w:rFonts w:ascii="宋体" w:eastAsia="宋体" w:hAnsi="宋体" w:cs="宋体"/>
                <w:sz w:val="24"/>
                <w:szCs w:val="24"/>
              </w:rPr>
            </w:pPr>
          </w:p>
        </w:tc>
        <w:tc>
          <w:tcPr>
            <w:tcW w:w="1974" w:type="dxa"/>
            <w:vAlign w:val="center"/>
          </w:tcPr>
          <w:p w14:paraId="04F070BF" w14:textId="77777777" w:rsidR="00AF22D0" w:rsidRDefault="00AF22D0">
            <w:pPr>
              <w:spacing w:line="400" w:lineRule="exact"/>
              <w:rPr>
                <w:rFonts w:ascii="宋体" w:eastAsia="宋体" w:hAnsi="宋体" w:cs="宋体"/>
                <w:sz w:val="24"/>
                <w:szCs w:val="24"/>
              </w:rPr>
            </w:pPr>
          </w:p>
        </w:tc>
      </w:tr>
      <w:tr w:rsidR="00AF22D0" w14:paraId="32C0578A" w14:textId="77777777" w:rsidTr="00B94FA5">
        <w:trPr>
          <w:trHeight w:val="2268"/>
          <w:jc w:val="center"/>
        </w:trPr>
        <w:tc>
          <w:tcPr>
            <w:tcW w:w="2263" w:type="dxa"/>
            <w:vAlign w:val="center"/>
          </w:tcPr>
          <w:p w14:paraId="0FB20001" w14:textId="77777777" w:rsidR="00AF22D0" w:rsidRDefault="004F27CE">
            <w:pPr>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其他</w:t>
            </w:r>
          </w:p>
        </w:tc>
        <w:tc>
          <w:tcPr>
            <w:tcW w:w="4820" w:type="dxa"/>
            <w:vAlign w:val="center"/>
          </w:tcPr>
          <w:p w14:paraId="3AB6CEFA" w14:textId="77777777" w:rsidR="00AF22D0" w:rsidRDefault="00AF22D0">
            <w:pPr>
              <w:spacing w:line="400" w:lineRule="exact"/>
              <w:jc w:val="center"/>
              <w:rPr>
                <w:rFonts w:ascii="Times New Roman" w:eastAsia="宋体" w:hAnsi="Times New Roman" w:cs="Times New Roman"/>
                <w:szCs w:val="20"/>
              </w:rPr>
            </w:pPr>
          </w:p>
        </w:tc>
        <w:tc>
          <w:tcPr>
            <w:tcW w:w="1974" w:type="dxa"/>
            <w:vAlign w:val="center"/>
          </w:tcPr>
          <w:p w14:paraId="122F1188" w14:textId="77777777" w:rsidR="00AF22D0" w:rsidRDefault="00AF22D0">
            <w:pPr>
              <w:jc w:val="center"/>
              <w:rPr>
                <w:rFonts w:ascii="Times New Roman" w:eastAsia="宋体" w:hAnsi="Times New Roman" w:cs="Times New Roman"/>
                <w:szCs w:val="20"/>
              </w:rPr>
            </w:pPr>
          </w:p>
        </w:tc>
      </w:tr>
    </w:tbl>
    <w:p w14:paraId="17EB0767" w14:textId="77777777" w:rsidR="00AF22D0" w:rsidRDefault="00AF22D0">
      <w:pPr>
        <w:spacing w:line="360" w:lineRule="auto"/>
        <w:outlineLvl w:val="0"/>
        <w:rPr>
          <w:rFonts w:ascii="微软雅黑" w:eastAsia="微软雅黑" w:hAnsi="微软雅黑" w:cs="Times New Roman"/>
          <w:b/>
          <w:sz w:val="24"/>
          <w:szCs w:val="24"/>
        </w:rPr>
      </w:pPr>
      <w:bookmarkStart w:id="6" w:name="_Toc35867076"/>
    </w:p>
    <w:p w14:paraId="2E87ABB9" w14:textId="77777777" w:rsidR="00B94FA5" w:rsidRDefault="00B94FA5">
      <w:pPr>
        <w:spacing w:line="360" w:lineRule="auto"/>
        <w:outlineLvl w:val="0"/>
        <w:rPr>
          <w:rFonts w:ascii="微软雅黑" w:eastAsia="微软雅黑" w:hAnsi="微软雅黑" w:cs="Times New Roman"/>
          <w:b/>
          <w:sz w:val="24"/>
          <w:szCs w:val="24"/>
        </w:rPr>
      </w:pPr>
    </w:p>
    <w:p w14:paraId="25D39F9E" w14:textId="77777777" w:rsidR="00AF22D0" w:rsidRDefault="00AF22D0">
      <w:pPr>
        <w:widowControl/>
        <w:jc w:val="left"/>
        <w:outlineLvl w:val="0"/>
        <w:rPr>
          <w:rFonts w:ascii="微软雅黑" w:eastAsia="微软雅黑" w:hAnsi="微软雅黑" w:cs="Times New Roman"/>
          <w:b/>
          <w:sz w:val="24"/>
          <w:szCs w:val="24"/>
        </w:rPr>
      </w:pPr>
      <w:bookmarkStart w:id="7" w:name="_Toc35867077"/>
      <w:bookmarkEnd w:id="6"/>
    </w:p>
    <w:bookmarkEnd w:id="7"/>
    <w:p w14:paraId="429F27D8" w14:textId="77777777" w:rsidR="00AF22D0" w:rsidRDefault="00DB37C2">
      <w:pPr>
        <w:widowControl/>
        <w:jc w:val="left"/>
        <w:outlineLvl w:val="0"/>
        <w:rPr>
          <w:rFonts w:ascii="宋体" w:eastAsia="宋体" w:hAnsi="宋体" w:cs="Times New Roman"/>
          <w:b/>
          <w:sz w:val="24"/>
          <w:szCs w:val="20"/>
        </w:rPr>
      </w:pPr>
      <w:r>
        <w:rPr>
          <w:rFonts w:ascii="微软雅黑" w:eastAsia="微软雅黑" w:hAnsi="微软雅黑" w:cs="Times New Roman" w:hint="eastAsia"/>
          <w:b/>
          <w:sz w:val="24"/>
          <w:szCs w:val="24"/>
        </w:rPr>
        <w:lastRenderedPageBreak/>
        <w:t>三、专业达成情况</w:t>
      </w:r>
    </w:p>
    <w:p w14:paraId="6EC87331" w14:textId="77777777" w:rsidR="00AF22D0" w:rsidRDefault="004F27CE" w:rsidP="005D76B5">
      <w:pPr>
        <w:jc w:val="left"/>
        <w:rPr>
          <w:rFonts w:ascii="宋体" w:eastAsia="宋体" w:hAnsi="宋体" w:cs="Times New Roman"/>
          <w:b/>
          <w:sz w:val="24"/>
          <w:szCs w:val="20"/>
          <w:u w:val="single"/>
        </w:rPr>
      </w:pPr>
      <w:bookmarkStart w:id="8" w:name="_Toc35867078"/>
      <w:r>
        <w:rPr>
          <w:rFonts w:ascii="宋体" w:eastAsia="宋体" w:hAnsi="宋体" w:cs="Times New Roman" w:hint="eastAsia"/>
          <w:b/>
          <w:sz w:val="24"/>
          <w:szCs w:val="20"/>
        </w:rPr>
        <w:t>（一）</w:t>
      </w:r>
      <w:bookmarkEnd w:id="8"/>
      <w:r w:rsidR="005D76B5" w:rsidRPr="00593C82">
        <w:rPr>
          <w:rFonts w:ascii="Times New Roman" w:eastAsia="宋体" w:hAnsi="Times New Roman" w:cs="Times New Roman" w:hint="eastAsia"/>
          <w:b/>
          <w:sz w:val="24"/>
          <w:szCs w:val="24"/>
        </w:rPr>
        <w:t>第二级认证持续改进情况</w:t>
      </w:r>
      <w:r>
        <w:rPr>
          <w:rFonts w:ascii="宋体" w:eastAsia="宋体" w:hAnsi="宋体" w:cs="Times New Roman" w:hint="eastAsia"/>
          <w:b/>
          <w:sz w:val="24"/>
          <w:szCs w:val="20"/>
        </w:rPr>
        <w:t xml:space="preserve">  </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4"/>
      </w:tblGrid>
      <w:tr w:rsidR="00A978DC" w14:paraId="699888AE" w14:textId="77777777" w:rsidTr="007662D5">
        <w:trPr>
          <w:trHeight w:val="12314"/>
        </w:trPr>
        <w:tc>
          <w:tcPr>
            <w:tcW w:w="9054" w:type="dxa"/>
            <w:vAlign w:val="center"/>
          </w:tcPr>
          <w:p w14:paraId="1AF803F5" w14:textId="77777777" w:rsidR="00DB37C2" w:rsidRPr="00EE565A" w:rsidRDefault="00DB37C2" w:rsidP="00EE565A">
            <w:pPr>
              <w:widowControl/>
              <w:rPr>
                <w:rFonts w:ascii="楷体" w:eastAsia="楷体" w:hAnsi="楷体" w:cs="宋体"/>
                <w:b/>
                <w:color w:val="000000"/>
                <w:kern w:val="0"/>
                <w:sz w:val="24"/>
                <w:szCs w:val="24"/>
              </w:rPr>
            </w:pPr>
            <w:r w:rsidRPr="00EE565A">
              <w:rPr>
                <w:rFonts w:ascii="楷体" w:eastAsia="楷体" w:hAnsi="楷体" w:cs="Times New Roman" w:hint="eastAsia"/>
                <w:color w:val="000000" w:themeColor="text1"/>
                <w:sz w:val="24"/>
                <w:szCs w:val="24"/>
              </w:rPr>
              <w:t>描述专业对照认证“主线”和“底线”要求，围绕</w:t>
            </w:r>
            <w:r w:rsidR="002D2D1D" w:rsidRPr="00EE565A">
              <w:rPr>
                <w:rFonts w:ascii="楷体" w:eastAsia="楷体" w:hAnsi="楷体" w:cs="Times New Roman" w:hint="eastAsia"/>
                <w:color w:val="000000" w:themeColor="text1"/>
                <w:sz w:val="24"/>
                <w:szCs w:val="24"/>
              </w:rPr>
              <w:t>第</w:t>
            </w:r>
            <w:r w:rsidRPr="00EE565A">
              <w:rPr>
                <w:rFonts w:ascii="楷体" w:eastAsia="楷体" w:hAnsi="楷体" w:cs="Times New Roman" w:hint="eastAsia"/>
                <w:color w:val="000000" w:themeColor="text1"/>
                <w:sz w:val="24"/>
                <w:szCs w:val="24"/>
              </w:rPr>
              <w:t>二级认证报告提出的问题开展改进工作情况。着重说明专业对照课程目标开展教学活动和考核评价的情况和存在的问题，以及面向产出修订产出评价制度文件、培养方案、课程大纲等的情况和存在的问题。</w:t>
            </w:r>
          </w:p>
          <w:p w14:paraId="37BC89DF" w14:textId="77777777" w:rsidR="00A978DC" w:rsidRDefault="00A978DC" w:rsidP="00DB37C2">
            <w:pPr>
              <w:widowControl/>
              <w:spacing w:line="500" w:lineRule="exact"/>
              <w:rPr>
                <w:rFonts w:ascii="宋体" w:eastAsia="宋体" w:hAnsi="宋体" w:cs="宋体"/>
                <w:b/>
                <w:color w:val="000000"/>
                <w:kern w:val="0"/>
                <w:sz w:val="24"/>
                <w:szCs w:val="24"/>
              </w:rPr>
            </w:pPr>
          </w:p>
          <w:p w14:paraId="57020EDF" w14:textId="77777777" w:rsidR="00DB37C2" w:rsidRDefault="00DB37C2" w:rsidP="00DB37C2">
            <w:pPr>
              <w:widowControl/>
              <w:spacing w:line="500" w:lineRule="exact"/>
              <w:rPr>
                <w:rFonts w:ascii="宋体" w:eastAsia="宋体" w:hAnsi="宋体" w:cs="宋体"/>
                <w:b/>
                <w:color w:val="000000"/>
                <w:kern w:val="0"/>
                <w:sz w:val="24"/>
                <w:szCs w:val="24"/>
              </w:rPr>
            </w:pPr>
          </w:p>
          <w:p w14:paraId="05015935" w14:textId="77777777" w:rsidR="00DB37C2" w:rsidRDefault="00DB37C2" w:rsidP="00DB37C2">
            <w:pPr>
              <w:widowControl/>
              <w:spacing w:line="500" w:lineRule="exact"/>
              <w:rPr>
                <w:rFonts w:ascii="宋体" w:eastAsia="宋体" w:hAnsi="宋体" w:cs="宋体"/>
                <w:b/>
                <w:color w:val="000000"/>
                <w:kern w:val="0"/>
                <w:sz w:val="24"/>
                <w:szCs w:val="24"/>
              </w:rPr>
            </w:pPr>
          </w:p>
          <w:p w14:paraId="1FC7F1B7" w14:textId="77777777" w:rsidR="00DB37C2" w:rsidRDefault="00DB37C2" w:rsidP="00DB37C2">
            <w:pPr>
              <w:widowControl/>
              <w:spacing w:line="500" w:lineRule="exact"/>
              <w:rPr>
                <w:rFonts w:ascii="宋体" w:eastAsia="宋体" w:hAnsi="宋体" w:cs="宋体"/>
                <w:b/>
                <w:color w:val="000000"/>
                <w:kern w:val="0"/>
                <w:sz w:val="24"/>
                <w:szCs w:val="24"/>
              </w:rPr>
            </w:pPr>
          </w:p>
          <w:p w14:paraId="5490BA71" w14:textId="77777777" w:rsidR="00DB37C2" w:rsidRDefault="00DB37C2" w:rsidP="00DB37C2">
            <w:pPr>
              <w:widowControl/>
              <w:spacing w:line="500" w:lineRule="exact"/>
              <w:rPr>
                <w:rFonts w:ascii="宋体" w:eastAsia="宋体" w:hAnsi="宋体" w:cs="宋体"/>
                <w:b/>
                <w:color w:val="000000"/>
                <w:kern w:val="0"/>
                <w:sz w:val="24"/>
                <w:szCs w:val="24"/>
              </w:rPr>
            </w:pPr>
          </w:p>
          <w:p w14:paraId="4F4D6D65" w14:textId="77777777" w:rsidR="00DB37C2" w:rsidRDefault="00DB37C2" w:rsidP="00DB37C2">
            <w:pPr>
              <w:widowControl/>
              <w:spacing w:line="500" w:lineRule="exact"/>
              <w:rPr>
                <w:rFonts w:ascii="宋体" w:eastAsia="宋体" w:hAnsi="宋体" w:cs="宋体"/>
                <w:b/>
                <w:color w:val="000000"/>
                <w:kern w:val="0"/>
                <w:sz w:val="24"/>
                <w:szCs w:val="24"/>
              </w:rPr>
            </w:pPr>
          </w:p>
          <w:p w14:paraId="686AAE8E" w14:textId="77777777" w:rsidR="00DB37C2" w:rsidRDefault="00DB37C2" w:rsidP="00DB37C2">
            <w:pPr>
              <w:widowControl/>
              <w:spacing w:line="500" w:lineRule="exact"/>
              <w:rPr>
                <w:rFonts w:ascii="宋体" w:eastAsia="宋体" w:hAnsi="宋体" w:cs="宋体"/>
                <w:b/>
                <w:color w:val="000000"/>
                <w:kern w:val="0"/>
                <w:sz w:val="24"/>
                <w:szCs w:val="24"/>
              </w:rPr>
            </w:pPr>
          </w:p>
          <w:p w14:paraId="5FB768E2" w14:textId="77777777" w:rsidR="00DB37C2" w:rsidRDefault="00DB37C2" w:rsidP="00DB37C2">
            <w:pPr>
              <w:widowControl/>
              <w:spacing w:line="500" w:lineRule="exact"/>
              <w:rPr>
                <w:rFonts w:ascii="宋体" w:eastAsia="宋体" w:hAnsi="宋体" w:cs="宋体"/>
                <w:b/>
                <w:color w:val="000000"/>
                <w:kern w:val="0"/>
                <w:sz w:val="24"/>
                <w:szCs w:val="24"/>
              </w:rPr>
            </w:pPr>
          </w:p>
          <w:p w14:paraId="1A3F8424" w14:textId="77777777" w:rsidR="00DB37C2" w:rsidRDefault="00DB37C2" w:rsidP="00DB37C2">
            <w:pPr>
              <w:widowControl/>
              <w:spacing w:line="500" w:lineRule="exact"/>
              <w:rPr>
                <w:rFonts w:ascii="宋体" w:eastAsia="宋体" w:hAnsi="宋体" w:cs="宋体"/>
                <w:b/>
                <w:color w:val="000000"/>
                <w:kern w:val="0"/>
                <w:sz w:val="24"/>
                <w:szCs w:val="24"/>
              </w:rPr>
            </w:pPr>
          </w:p>
          <w:p w14:paraId="11BD0AFC" w14:textId="77777777" w:rsidR="00DB37C2" w:rsidRDefault="00DB37C2" w:rsidP="00DB37C2">
            <w:pPr>
              <w:widowControl/>
              <w:spacing w:line="500" w:lineRule="exact"/>
              <w:rPr>
                <w:rFonts w:ascii="宋体" w:eastAsia="宋体" w:hAnsi="宋体" w:cs="宋体"/>
                <w:b/>
                <w:color w:val="000000"/>
                <w:kern w:val="0"/>
                <w:sz w:val="24"/>
                <w:szCs w:val="24"/>
              </w:rPr>
            </w:pPr>
          </w:p>
          <w:p w14:paraId="1C5B17FA" w14:textId="77777777" w:rsidR="00DB37C2" w:rsidRDefault="00DB37C2" w:rsidP="00DB37C2">
            <w:pPr>
              <w:widowControl/>
              <w:spacing w:line="500" w:lineRule="exact"/>
              <w:rPr>
                <w:rFonts w:ascii="宋体" w:eastAsia="宋体" w:hAnsi="宋体" w:cs="宋体"/>
                <w:b/>
                <w:color w:val="000000"/>
                <w:kern w:val="0"/>
                <w:sz w:val="24"/>
                <w:szCs w:val="24"/>
              </w:rPr>
            </w:pPr>
          </w:p>
          <w:p w14:paraId="6DB38EA9" w14:textId="77777777" w:rsidR="00DB37C2" w:rsidRDefault="00DB37C2" w:rsidP="00DB37C2">
            <w:pPr>
              <w:widowControl/>
              <w:spacing w:line="500" w:lineRule="exact"/>
              <w:rPr>
                <w:rFonts w:ascii="宋体" w:eastAsia="宋体" w:hAnsi="宋体" w:cs="宋体"/>
                <w:b/>
                <w:color w:val="000000"/>
                <w:kern w:val="0"/>
                <w:sz w:val="24"/>
                <w:szCs w:val="24"/>
              </w:rPr>
            </w:pPr>
          </w:p>
          <w:p w14:paraId="1C74D61E" w14:textId="77777777" w:rsidR="00DB37C2" w:rsidRDefault="00DB37C2" w:rsidP="00DB37C2">
            <w:pPr>
              <w:widowControl/>
              <w:spacing w:line="500" w:lineRule="exact"/>
              <w:rPr>
                <w:rFonts w:ascii="宋体" w:eastAsia="宋体" w:hAnsi="宋体" w:cs="宋体"/>
                <w:b/>
                <w:color w:val="000000"/>
                <w:kern w:val="0"/>
                <w:sz w:val="24"/>
                <w:szCs w:val="24"/>
              </w:rPr>
            </w:pPr>
          </w:p>
          <w:p w14:paraId="494705F4" w14:textId="77777777" w:rsidR="00DB37C2" w:rsidRDefault="00DB37C2" w:rsidP="00DB37C2">
            <w:pPr>
              <w:widowControl/>
              <w:spacing w:line="500" w:lineRule="exact"/>
              <w:rPr>
                <w:rFonts w:ascii="宋体" w:eastAsia="宋体" w:hAnsi="宋体" w:cs="宋体"/>
                <w:b/>
                <w:color w:val="000000"/>
                <w:kern w:val="0"/>
                <w:sz w:val="24"/>
                <w:szCs w:val="24"/>
              </w:rPr>
            </w:pPr>
          </w:p>
          <w:p w14:paraId="44BC3F4D" w14:textId="77777777" w:rsidR="00DB37C2" w:rsidRDefault="00DB37C2" w:rsidP="00DB37C2">
            <w:pPr>
              <w:widowControl/>
              <w:spacing w:line="500" w:lineRule="exact"/>
              <w:rPr>
                <w:rFonts w:ascii="宋体" w:eastAsia="宋体" w:hAnsi="宋体" w:cs="宋体"/>
                <w:b/>
                <w:color w:val="000000"/>
                <w:kern w:val="0"/>
                <w:sz w:val="24"/>
                <w:szCs w:val="24"/>
              </w:rPr>
            </w:pPr>
          </w:p>
          <w:p w14:paraId="04D548C4" w14:textId="77777777" w:rsidR="00DB37C2" w:rsidRDefault="00DB37C2" w:rsidP="00DB37C2">
            <w:pPr>
              <w:widowControl/>
              <w:spacing w:line="500" w:lineRule="exact"/>
              <w:rPr>
                <w:rFonts w:ascii="宋体" w:eastAsia="宋体" w:hAnsi="宋体" w:cs="宋体"/>
                <w:b/>
                <w:color w:val="000000"/>
                <w:kern w:val="0"/>
                <w:sz w:val="24"/>
                <w:szCs w:val="24"/>
              </w:rPr>
            </w:pPr>
          </w:p>
          <w:p w14:paraId="055527E0" w14:textId="77777777" w:rsidR="00DB37C2" w:rsidRDefault="00DB37C2" w:rsidP="00DB37C2">
            <w:pPr>
              <w:widowControl/>
              <w:spacing w:line="500" w:lineRule="exact"/>
              <w:rPr>
                <w:rFonts w:ascii="宋体" w:eastAsia="宋体" w:hAnsi="宋体" w:cs="宋体"/>
                <w:b/>
                <w:color w:val="000000"/>
                <w:kern w:val="0"/>
                <w:sz w:val="24"/>
                <w:szCs w:val="24"/>
              </w:rPr>
            </w:pPr>
          </w:p>
          <w:p w14:paraId="2EE77758" w14:textId="77777777" w:rsidR="00DB37C2" w:rsidRDefault="00DB37C2" w:rsidP="00DB37C2">
            <w:pPr>
              <w:widowControl/>
              <w:spacing w:line="500" w:lineRule="exact"/>
              <w:rPr>
                <w:rFonts w:ascii="宋体" w:eastAsia="宋体" w:hAnsi="宋体" w:cs="宋体"/>
                <w:b/>
                <w:color w:val="000000"/>
                <w:kern w:val="0"/>
                <w:sz w:val="24"/>
                <w:szCs w:val="24"/>
              </w:rPr>
            </w:pPr>
          </w:p>
          <w:p w14:paraId="00DA42F0" w14:textId="77777777" w:rsidR="00DB37C2" w:rsidRDefault="00DB37C2" w:rsidP="00DB37C2">
            <w:pPr>
              <w:widowControl/>
              <w:spacing w:line="500" w:lineRule="exact"/>
              <w:rPr>
                <w:rFonts w:ascii="宋体" w:eastAsia="宋体" w:hAnsi="宋体" w:cs="宋体"/>
                <w:b/>
                <w:color w:val="000000"/>
                <w:kern w:val="0"/>
                <w:sz w:val="24"/>
                <w:szCs w:val="24"/>
              </w:rPr>
            </w:pPr>
          </w:p>
          <w:p w14:paraId="5046AE1B" w14:textId="77777777" w:rsidR="00DB37C2" w:rsidRDefault="00DB37C2" w:rsidP="00DB37C2">
            <w:pPr>
              <w:widowControl/>
              <w:spacing w:line="500" w:lineRule="exact"/>
              <w:rPr>
                <w:rFonts w:ascii="宋体" w:eastAsia="宋体" w:hAnsi="宋体" w:cs="宋体"/>
                <w:b/>
                <w:color w:val="000000"/>
                <w:kern w:val="0"/>
                <w:sz w:val="24"/>
                <w:szCs w:val="24"/>
              </w:rPr>
            </w:pPr>
          </w:p>
          <w:p w14:paraId="785B8209" w14:textId="77777777" w:rsidR="00DB37C2" w:rsidRDefault="00DB37C2" w:rsidP="00DB37C2">
            <w:pPr>
              <w:widowControl/>
              <w:spacing w:line="500" w:lineRule="exact"/>
              <w:rPr>
                <w:rFonts w:ascii="宋体" w:eastAsia="宋体" w:hAnsi="宋体" w:cs="宋体"/>
                <w:b/>
                <w:color w:val="000000"/>
                <w:kern w:val="0"/>
                <w:sz w:val="24"/>
                <w:szCs w:val="24"/>
              </w:rPr>
            </w:pPr>
          </w:p>
        </w:tc>
      </w:tr>
    </w:tbl>
    <w:p w14:paraId="69B8EA62" w14:textId="77777777" w:rsidR="007662D5" w:rsidRDefault="007662D5" w:rsidP="005D76B5">
      <w:pPr>
        <w:rPr>
          <w:rFonts w:ascii="宋体" w:eastAsia="宋体" w:hAnsi="宋体" w:cs="Times New Roman"/>
          <w:b/>
          <w:sz w:val="24"/>
          <w:szCs w:val="20"/>
        </w:rPr>
        <w:sectPr w:rsidR="007662D5" w:rsidSect="00E4573A">
          <w:headerReference w:type="default" r:id="rId16"/>
          <w:footerReference w:type="default" r:id="rId17"/>
          <w:pgSz w:w="11906" w:h="16838"/>
          <w:pgMar w:top="1304" w:right="1134" w:bottom="1531" w:left="1418" w:header="851" w:footer="992" w:gutter="0"/>
          <w:pgNumType w:start="1"/>
          <w:cols w:space="425"/>
          <w:docGrid w:linePitch="312"/>
        </w:sectPr>
      </w:pPr>
      <w:bookmarkStart w:id="10" w:name="_Toc35867079"/>
    </w:p>
    <w:p w14:paraId="1BC06D54" w14:textId="5A9A3A3C" w:rsidR="00AF22D0" w:rsidRDefault="004F27CE" w:rsidP="005D76B5">
      <w:pPr>
        <w:rPr>
          <w:rFonts w:ascii="宋体" w:eastAsia="宋体" w:hAnsi="宋体" w:cs="Times New Roman"/>
          <w:b/>
          <w:sz w:val="24"/>
          <w:szCs w:val="20"/>
        </w:rPr>
      </w:pPr>
      <w:r>
        <w:rPr>
          <w:rFonts w:ascii="宋体" w:eastAsia="宋体" w:hAnsi="宋体" w:cs="Times New Roman" w:hint="eastAsia"/>
          <w:b/>
          <w:sz w:val="24"/>
          <w:szCs w:val="20"/>
        </w:rPr>
        <w:lastRenderedPageBreak/>
        <w:t>（二）</w:t>
      </w:r>
      <w:bookmarkEnd w:id="10"/>
      <w:r w:rsidR="005D76B5" w:rsidRPr="00593C82">
        <w:rPr>
          <w:rFonts w:ascii="Times New Roman" w:eastAsia="宋体" w:hAnsi="Times New Roman" w:cs="Times New Roman" w:hint="eastAsia"/>
          <w:b/>
          <w:sz w:val="24"/>
          <w:szCs w:val="24"/>
        </w:rPr>
        <w:t>第三级认证进阶要求达成情况</w:t>
      </w:r>
      <w:r>
        <w:rPr>
          <w:rFonts w:ascii="宋体" w:eastAsia="宋体" w:hAnsi="宋体" w:cs="Times New Roman" w:hint="eastAsia"/>
          <w:b/>
          <w:sz w:val="24"/>
          <w:szCs w:val="20"/>
        </w:rPr>
        <w:t xml:space="preserve"> </w:t>
      </w:r>
    </w:p>
    <w:p w14:paraId="21557424" w14:textId="77777777" w:rsidR="00AB784E" w:rsidRDefault="00AB784E">
      <w:pPr>
        <w:outlineLvl w:val="1"/>
        <w:rPr>
          <w:rFonts w:ascii="宋体" w:eastAsia="宋体" w:hAnsi="宋体" w:cs="Times New Roman"/>
          <w:b/>
          <w:sz w:val="24"/>
          <w:szCs w:val="20"/>
        </w:rPr>
      </w:pPr>
      <w:bookmarkStart w:id="11" w:name="_Toc35867080"/>
    </w:p>
    <w:tbl>
      <w:tblPr>
        <w:tblStyle w:val="ab"/>
        <w:tblW w:w="4973" w:type="pct"/>
        <w:tblLook w:val="04A0" w:firstRow="1" w:lastRow="0" w:firstColumn="1" w:lastColumn="0" w:noHBand="0" w:noVBand="1"/>
      </w:tblPr>
      <w:tblGrid>
        <w:gridCol w:w="436"/>
        <w:gridCol w:w="2374"/>
        <w:gridCol w:w="1271"/>
        <w:gridCol w:w="1698"/>
        <w:gridCol w:w="1275"/>
        <w:gridCol w:w="1846"/>
        <w:gridCol w:w="2692"/>
        <w:gridCol w:w="2550"/>
      </w:tblGrid>
      <w:tr w:rsidR="00EC48DA" w:rsidRPr="006C6D2B" w14:paraId="0BCA1668" w14:textId="51447B67" w:rsidTr="00F81FE8">
        <w:tc>
          <w:tcPr>
            <w:tcW w:w="991" w:type="pct"/>
            <w:gridSpan w:val="2"/>
            <w:vMerge w:val="restart"/>
            <w:vAlign w:val="center"/>
          </w:tcPr>
          <w:p w14:paraId="3EDD057C" w14:textId="77777777"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标准进阶要求</w:t>
            </w:r>
          </w:p>
        </w:tc>
        <w:tc>
          <w:tcPr>
            <w:tcW w:w="450" w:type="pct"/>
            <w:vMerge w:val="restart"/>
            <w:vAlign w:val="center"/>
          </w:tcPr>
          <w:p w14:paraId="4028431C" w14:textId="77777777"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举证要求</w:t>
            </w:r>
          </w:p>
        </w:tc>
        <w:tc>
          <w:tcPr>
            <w:tcW w:w="1052" w:type="pct"/>
            <w:gridSpan w:val="2"/>
            <w:vAlign w:val="center"/>
          </w:tcPr>
          <w:p w14:paraId="63A35393" w14:textId="77777777"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达成证据</w:t>
            </w:r>
          </w:p>
        </w:tc>
        <w:tc>
          <w:tcPr>
            <w:tcW w:w="2507" w:type="pct"/>
            <w:gridSpan w:val="3"/>
          </w:tcPr>
          <w:p w14:paraId="4B3F05E5" w14:textId="05E4BF67"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专家组评判</w:t>
            </w:r>
          </w:p>
        </w:tc>
      </w:tr>
      <w:tr w:rsidR="00F81FE8" w:rsidRPr="006C6D2B" w14:paraId="07C8137F" w14:textId="4BD1F61C" w:rsidTr="00F91CF1">
        <w:tc>
          <w:tcPr>
            <w:tcW w:w="991" w:type="pct"/>
            <w:gridSpan w:val="2"/>
            <w:vMerge/>
            <w:vAlign w:val="center"/>
          </w:tcPr>
          <w:p w14:paraId="05C8F8E5" w14:textId="77777777" w:rsidR="00EC48DA" w:rsidRPr="006C6D2B" w:rsidRDefault="00EC48DA" w:rsidP="00EC48DA">
            <w:pPr>
              <w:jc w:val="center"/>
              <w:rPr>
                <w:rFonts w:asciiTheme="minorEastAsia" w:hAnsiTheme="minorEastAsia" w:cs="宋体"/>
                <w:b/>
                <w:color w:val="000000" w:themeColor="text1"/>
                <w:sz w:val="22"/>
              </w:rPr>
            </w:pPr>
          </w:p>
        </w:tc>
        <w:tc>
          <w:tcPr>
            <w:tcW w:w="450" w:type="pct"/>
            <w:vMerge/>
            <w:vAlign w:val="center"/>
          </w:tcPr>
          <w:p w14:paraId="0A010B23" w14:textId="77777777" w:rsidR="00EC48DA" w:rsidRPr="006C6D2B" w:rsidRDefault="00EC48DA" w:rsidP="00EC48DA">
            <w:pPr>
              <w:jc w:val="center"/>
              <w:rPr>
                <w:rFonts w:asciiTheme="minorEastAsia" w:hAnsiTheme="minorEastAsia" w:cs="宋体"/>
                <w:b/>
                <w:color w:val="000000" w:themeColor="text1"/>
                <w:sz w:val="22"/>
              </w:rPr>
            </w:pPr>
          </w:p>
        </w:tc>
        <w:tc>
          <w:tcPr>
            <w:tcW w:w="601" w:type="pct"/>
            <w:vAlign w:val="center"/>
          </w:tcPr>
          <w:p w14:paraId="6514FC0E" w14:textId="77777777"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证据名称</w:t>
            </w:r>
          </w:p>
        </w:tc>
        <w:tc>
          <w:tcPr>
            <w:tcW w:w="451" w:type="pct"/>
            <w:vAlign w:val="center"/>
          </w:tcPr>
          <w:p w14:paraId="711683B8" w14:textId="77777777"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支撑作用</w:t>
            </w:r>
          </w:p>
        </w:tc>
        <w:tc>
          <w:tcPr>
            <w:tcW w:w="653" w:type="pct"/>
          </w:tcPr>
          <w:p w14:paraId="31E29C20" w14:textId="77777777" w:rsidR="00F91CF1" w:rsidRPr="006C6D2B" w:rsidRDefault="00EC48DA" w:rsidP="00F81FE8">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证据及支撑作用合理性</w:t>
            </w:r>
          </w:p>
          <w:p w14:paraId="77A5E8EA" w14:textId="20E9515A" w:rsidR="00EC48DA" w:rsidRPr="006C6D2B" w:rsidRDefault="00EC48DA" w:rsidP="00F81FE8">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（勾选相应情况）</w:t>
            </w:r>
          </w:p>
        </w:tc>
        <w:tc>
          <w:tcPr>
            <w:tcW w:w="952" w:type="pct"/>
          </w:tcPr>
          <w:p w14:paraId="4E52D1E3" w14:textId="77777777"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存在问题</w:t>
            </w:r>
          </w:p>
          <w:p w14:paraId="1DB48527" w14:textId="5A4ADA4A"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（仅勾选第二、第三种情况需填写）</w:t>
            </w:r>
          </w:p>
        </w:tc>
        <w:tc>
          <w:tcPr>
            <w:tcW w:w="902" w:type="pct"/>
          </w:tcPr>
          <w:p w14:paraId="04A52726" w14:textId="77777777"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改进建议</w:t>
            </w:r>
          </w:p>
          <w:p w14:paraId="50DB7ACB" w14:textId="4EDB7D40" w:rsidR="00EC48DA" w:rsidRPr="006C6D2B" w:rsidRDefault="00EC48DA" w:rsidP="00EC48DA">
            <w:pPr>
              <w:jc w:val="center"/>
              <w:rPr>
                <w:rFonts w:asciiTheme="minorEastAsia" w:hAnsiTheme="minorEastAsia" w:cs="宋体"/>
                <w:b/>
                <w:color w:val="000000" w:themeColor="text1"/>
                <w:sz w:val="22"/>
              </w:rPr>
            </w:pPr>
            <w:r w:rsidRPr="006C6D2B">
              <w:rPr>
                <w:rFonts w:asciiTheme="minorEastAsia" w:hAnsiTheme="minorEastAsia" w:cs="宋体" w:hint="eastAsia"/>
                <w:b/>
                <w:color w:val="000000" w:themeColor="text1"/>
                <w:sz w:val="22"/>
              </w:rPr>
              <w:t>（仅勾选第二、第三种情况需填写）</w:t>
            </w:r>
          </w:p>
        </w:tc>
      </w:tr>
      <w:tr w:rsidR="006C6D2B" w:rsidRPr="006C6D2B" w14:paraId="70C571C9" w14:textId="0F02A9CC" w:rsidTr="00F91CF1">
        <w:trPr>
          <w:trHeight w:val="1169"/>
        </w:trPr>
        <w:tc>
          <w:tcPr>
            <w:tcW w:w="151" w:type="pct"/>
            <w:vMerge w:val="restart"/>
            <w:vAlign w:val="center"/>
          </w:tcPr>
          <w:p w14:paraId="2B37AAF3" w14:textId="77777777" w:rsidR="006C6D2B" w:rsidRPr="006C6D2B" w:rsidRDefault="006C6D2B" w:rsidP="006C6D2B">
            <w:pPr>
              <w:jc w:val="center"/>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培养目标</w:t>
            </w:r>
          </w:p>
        </w:tc>
        <w:tc>
          <w:tcPr>
            <w:tcW w:w="840" w:type="pct"/>
            <w:vAlign w:val="center"/>
          </w:tcPr>
          <w:p w14:paraId="11A5F496" w14:textId="3A31EC80"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1.1 [目标定位] 培养目标应贯彻党的教育方针，面向国家、地区基础教育改革发展和教师队伍建设重大战略需求，落实国家教师教育相关政策要求，符合学校办学定位。</w:t>
            </w:r>
          </w:p>
        </w:tc>
        <w:tc>
          <w:tcPr>
            <w:tcW w:w="450" w:type="pct"/>
            <w:vMerge w:val="restart"/>
            <w:vAlign w:val="center"/>
          </w:tcPr>
          <w:p w14:paraId="26A4DCD6"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1.目标定位与内涵要面向国家基础教育改革重大战略需求，对接基于核心素养的基础教育课程改革。</w:t>
            </w:r>
          </w:p>
          <w:p w14:paraId="1DB8B604"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2.目标</w:t>
            </w:r>
            <w:r w:rsidRPr="006C6D2B">
              <w:rPr>
                <w:rFonts w:asciiTheme="minorEastAsia" w:hAnsiTheme="minorEastAsia"/>
                <w:color w:val="000000" w:themeColor="text1"/>
                <w:sz w:val="22"/>
              </w:rPr>
              <w:t>落实</w:t>
            </w:r>
            <w:r w:rsidRPr="006C6D2B">
              <w:rPr>
                <w:rFonts w:asciiTheme="minorEastAsia" w:hAnsiTheme="minorEastAsia" w:hint="eastAsia"/>
                <w:color w:val="000000" w:themeColor="text1"/>
                <w:sz w:val="22"/>
              </w:rPr>
              <w:t>《教育部关于实施卓越教师培养计划2.0的意见》和《新时代基础教育强师计划》关于</w:t>
            </w:r>
            <w:r w:rsidRPr="006C6D2B">
              <w:rPr>
                <w:rFonts w:asciiTheme="minorEastAsia" w:hAnsiTheme="minorEastAsia"/>
                <w:color w:val="000000" w:themeColor="text1"/>
                <w:sz w:val="22"/>
              </w:rPr>
              <w:t>建设</w:t>
            </w:r>
            <w:r w:rsidRPr="006C6D2B">
              <w:rPr>
                <w:rFonts w:asciiTheme="minorEastAsia" w:hAnsiTheme="minorEastAsia" w:hint="eastAsia"/>
                <w:color w:val="000000" w:themeColor="text1"/>
                <w:sz w:val="22"/>
              </w:rPr>
              <w:t>“</w:t>
            </w:r>
            <w:r w:rsidRPr="006C6D2B">
              <w:rPr>
                <w:rFonts w:asciiTheme="minorEastAsia" w:hAnsiTheme="minorEastAsia"/>
                <w:color w:val="000000" w:themeColor="text1"/>
                <w:sz w:val="22"/>
              </w:rPr>
              <w:t>高素质专业化创新型</w:t>
            </w:r>
            <w:r w:rsidRPr="006C6D2B">
              <w:rPr>
                <w:rFonts w:asciiTheme="minorEastAsia" w:hAnsiTheme="minorEastAsia" w:hint="eastAsia"/>
                <w:color w:val="000000" w:themeColor="text1"/>
                <w:sz w:val="22"/>
              </w:rPr>
              <w:t>”</w:t>
            </w:r>
            <w:r w:rsidRPr="006C6D2B">
              <w:rPr>
                <w:rFonts w:asciiTheme="minorEastAsia" w:hAnsiTheme="minorEastAsia"/>
                <w:color w:val="000000" w:themeColor="text1"/>
                <w:sz w:val="22"/>
              </w:rPr>
              <w:t>教师队伍的</w:t>
            </w:r>
            <w:r w:rsidRPr="006C6D2B">
              <w:rPr>
                <w:rFonts w:asciiTheme="minorEastAsia" w:hAnsiTheme="minorEastAsia"/>
                <w:color w:val="000000" w:themeColor="text1"/>
                <w:sz w:val="22"/>
              </w:rPr>
              <w:lastRenderedPageBreak/>
              <w:t>教师教育政策导向</w:t>
            </w:r>
            <w:r w:rsidRPr="006C6D2B">
              <w:rPr>
                <w:rFonts w:asciiTheme="minorEastAsia" w:hAnsiTheme="minorEastAsia" w:hint="eastAsia"/>
                <w:color w:val="000000" w:themeColor="text1"/>
                <w:sz w:val="22"/>
              </w:rPr>
              <w:t>，体现“综合素质、专业化水平和创新能力显著提升”的</w:t>
            </w:r>
            <w:r w:rsidRPr="006C6D2B">
              <w:rPr>
                <w:rFonts w:asciiTheme="minorEastAsia" w:hAnsiTheme="minorEastAsia"/>
                <w:color w:val="000000" w:themeColor="text1"/>
                <w:sz w:val="22"/>
              </w:rPr>
              <w:t>要求。</w:t>
            </w:r>
          </w:p>
          <w:p w14:paraId="522B7ABD" w14:textId="77777777"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hint="eastAsia"/>
                <w:color w:val="000000" w:themeColor="text1"/>
                <w:sz w:val="22"/>
              </w:rPr>
              <w:t>3.在培养目标职业能力特征和人才定位中充分体现“创新能力”内涵和专业特点。</w:t>
            </w:r>
          </w:p>
        </w:tc>
        <w:tc>
          <w:tcPr>
            <w:tcW w:w="601" w:type="pct"/>
            <w:vMerge w:val="restart"/>
            <w:vAlign w:val="center"/>
          </w:tcPr>
          <w:p w14:paraId="691082D8" w14:textId="77777777" w:rsidR="006C6D2B" w:rsidRPr="006C6D2B" w:rsidRDefault="006C6D2B" w:rsidP="006C6D2B">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（建议写规定的项目，名称均做超链接）</w:t>
            </w:r>
          </w:p>
          <w:p w14:paraId="39787EAC"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1.以面向基础教育课程改革为重点形成的专业人才需求调研报告</w:t>
            </w:r>
          </w:p>
          <w:p w14:paraId="5EA05D08"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2.</w:t>
            </w:r>
            <w:r w:rsidRPr="006C6D2B">
              <w:rPr>
                <w:rFonts w:asciiTheme="minorEastAsia" w:hAnsiTheme="minorEastAsia"/>
                <w:color w:val="000000" w:themeColor="text1"/>
                <w:sz w:val="22"/>
              </w:rPr>
              <w:t>研制培养目标的</w:t>
            </w:r>
            <w:r w:rsidRPr="006C6D2B">
              <w:rPr>
                <w:rFonts w:asciiTheme="minorEastAsia" w:hAnsiTheme="minorEastAsia" w:hint="eastAsia"/>
                <w:color w:val="000000" w:themeColor="text1"/>
                <w:sz w:val="22"/>
              </w:rPr>
              <w:t>过程记录</w:t>
            </w:r>
          </w:p>
          <w:p w14:paraId="491DDFDC"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3.已运行培养方案中</w:t>
            </w:r>
            <w:r w:rsidRPr="006C6D2B">
              <w:rPr>
                <w:rFonts w:asciiTheme="minorEastAsia" w:hAnsiTheme="minorEastAsia"/>
                <w:color w:val="000000" w:themeColor="text1"/>
                <w:sz w:val="22"/>
              </w:rPr>
              <w:t>培养目标及发展预期</w:t>
            </w:r>
            <w:r w:rsidRPr="006C6D2B">
              <w:rPr>
                <w:rFonts w:asciiTheme="minorEastAsia" w:hAnsiTheme="minorEastAsia" w:hint="eastAsia"/>
                <w:color w:val="000000" w:themeColor="text1"/>
                <w:sz w:val="22"/>
              </w:rPr>
              <w:t>原文</w:t>
            </w:r>
          </w:p>
          <w:p w14:paraId="1A21E09A"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4.</w:t>
            </w:r>
            <w:r w:rsidRPr="006C6D2B">
              <w:rPr>
                <w:rFonts w:asciiTheme="minorEastAsia" w:hAnsiTheme="minorEastAsia"/>
                <w:color w:val="000000" w:themeColor="text1"/>
                <w:sz w:val="22"/>
              </w:rPr>
              <w:t>对培养目标中</w:t>
            </w:r>
            <w:r w:rsidRPr="006C6D2B">
              <w:rPr>
                <w:rFonts w:asciiTheme="minorEastAsia" w:hAnsiTheme="minorEastAsia" w:hint="eastAsia"/>
                <w:color w:val="000000" w:themeColor="text1"/>
                <w:sz w:val="22"/>
              </w:rPr>
              <w:t>“</w:t>
            </w:r>
            <w:r w:rsidRPr="006C6D2B">
              <w:rPr>
                <w:rFonts w:asciiTheme="minorEastAsia" w:hAnsiTheme="minorEastAsia"/>
                <w:color w:val="000000" w:themeColor="text1"/>
                <w:sz w:val="22"/>
              </w:rPr>
              <w:t>职业能力</w:t>
            </w:r>
            <w:r w:rsidRPr="006C6D2B">
              <w:rPr>
                <w:rFonts w:asciiTheme="minorEastAsia" w:hAnsiTheme="minorEastAsia" w:hint="eastAsia"/>
                <w:color w:val="000000" w:themeColor="text1"/>
                <w:sz w:val="22"/>
              </w:rPr>
              <w:t>特征”部分</w:t>
            </w:r>
            <w:r w:rsidRPr="006C6D2B">
              <w:rPr>
                <w:rFonts w:asciiTheme="minorEastAsia" w:hAnsiTheme="minorEastAsia"/>
                <w:color w:val="000000" w:themeColor="text1"/>
                <w:sz w:val="22"/>
              </w:rPr>
              <w:t>的</w:t>
            </w:r>
            <w:r w:rsidRPr="006C6D2B">
              <w:rPr>
                <w:rFonts w:asciiTheme="minorEastAsia" w:hAnsiTheme="minorEastAsia" w:hint="eastAsia"/>
                <w:color w:val="000000" w:themeColor="text1"/>
                <w:sz w:val="22"/>
              </w:rPr>
              <w:t>依据与要义简要说明</w:t>
            </w:r>
          </w:p>
          <w:p w14:paraId="20B23A15"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color w:val="000000" w:themeColor="text1"/>
                <w:sz w:val="22"/>
              </w:rPr>
              <w:t>……</w:t>
            </w:r>
            <w:r w:rsidRPr="006C6D2B">
              <w:rPr>
                <w:rFonts w:asciiTheme="minorEastAsia" w:hAnsiTheme="minorEastAsia" w:hint="eastAsia"/>
                <w:color w:val="000000" w:themeColor="text1"/>
                <w:sz w:val="22"/>
              </w:rPr>
              <w:t>其他证据</w:t>
            </w:r>
          </w:p>
        </w:tc>
        <w:tc>
          <w:tcPr>
            <w:tcW w:w="451" w:type="pct"/>
            <w:vMerge w:val="restart"/>
            <w:vAlign w:val="center"/>
          </w:tcPr>
          <w:p w14:paraId="706AEBB4"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简要说明证据对进阶要求的支撑作用</w:t>
            </w:r>
          </w:p>
          <w:p w14:paraId="50E13B72"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1.</w:t>
            </w:r>
          </w:p>
          <w:p w14:paraId="6BB26359"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2.</w:t>
            </w:r>
          </w:p>
          <w:p w14:paraId="359A2C7E"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3.</w:t>
            </w:r>
          </w:p>
          <w:p w14:paraId="76A9AB9F"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4.</w:t>
            </w:r>
          </w:p>
          <w:p w14:paraId="6629E866" w14:textId="77777777"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olor w:val="000000" w:themeColor="text1"/>
                <w:sz w:val="22"/>
              </w:rPr>
              <w:t>……</w:t>
            </w:r>
          </w:p>
        </w:tc>
        <w:tc>
          <w:tcPr>
            <w:tcW w:w="653" w:type="pct"/>
          </w:tcPr>
          <w:p w14:paraId="070E42AB"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49204342"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25066E12" w14:textId="75C10A19"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09934806" w14:textId="77777777" w:rsidR="006C6D2B" w:rsidRPr="006C6D2B" w:rsidRDefault="006C6D2B" w:rsidP="006C6D2B">
            <w:pPr>
              <w:jc w:val="left"/>
              <w:rPr>
                <w:rFonts w:asciiTheme="minorEastAsia" w:hAnsiTheme="minorEastAsia"/>
                <w:color w:val="000000" w:themeColor="text1"/>
                <w:sz w:val="22"/>
              </w:rPr>
            </w:pPr>
          </w:p>
        </w:tc>
        <w:tc>
          <w:tcPr>
            <w:tcW w:w="902" w:type="pct"/>
          </w:tcPr>
          <w:p w14:paraId="7438A7BC" w14:textId="77777777" w:rsidR="006C6D2B" w:rsidRPr="006C6D2B" w:rsidRDefault="006C6D2B" w:rsidP="006C6D2B">
            <w:pPr>
              <w:jc w:val="left"/>
              <w:rPr>
                <w:rFonts w:asciiTheme="minorEastAsia" w:hAnsiTheme="minorEastAsia"/>
                <w:color w:val="000000" w:themeColor="text1"/>
                <w:sz w:val="22"/>
              </w:rPr>
            </w:pPr>
          </w:p>
        </w:tc>
      </w:tr>
      <w:tr w:rsidR="006C6D2B" w:rsidRPr="006C6D2B" w14:paraId="36A5E856" w14:textId="3C87D314" w:rsidTr="00F91CF1">
        <w:trPr>
          <w:trHeight w:val="1541"/>
        </w:trPr>
        <w:tc>
          <w:tcPr>
            <w:tcW w:w="151" w:type="pct"/>
            <w:vMerge/>
            <w:vAlign w:val="center"/>
          </w:tcPr>
          <w:p w14:paraId="7BE999C3"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4BBCCC78" w14:textId="56415BF3"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1.2 [目标内涵] 培养目标内容明确清晰，反映师范生毕业后5年左右在社会和专业领域的发展预期，体现专业特色</w:t>
            </w:r>
            <w:r w:rsidRPr="006C6D2B">
              <w:rPr>
                <w:rFonts w:asciiTheme="minorEastAsia" w:hAnsiTheme="minorEastAsia" w:hint="eastAsia"/>
                <w:b/>
                <w:bCs/>
                <w:color w:val="000000"/>
                <w:sz w:val="22"/>
              </w:rPr>
              <w:t>和优势</w:t>
            </w:r>
            <w:r w:rsidRPr="006C6D2B">
              <w:rPr>
                <w:rFonts w:asciiTheme="minorEastAsia" w:hAnsiTheme="minorEastAsia" w:hint="eastAsia"/>
                <w:color w:val="000000"/>
                <w:sz w:val="22"/>
              </w:rPr>
              <w:t>，并能够为师范生、教师、教学管理人员及其他利益相关方所理解和认同。</w:t>
            </w:r>
          </w:p>
        </w:tc>
        <w:tc>
          <w:tcPr>
            <w:tcW w:w="450" w:type="pct"/>
            <w:vMerge/>
            <w:vAlign w:val="center"/>
          </w:tcPr>
          <w:p w14:paraId="24FCF089" w14:textId="77777777" w:rsidR="006C6D2B" w:rsidRPr="006C6D2B" w:rsidRDefault="006C6D2B" w:rsidP="006C6D2B">
            <w:pPr>
              <w:adjustRightInd w:val="0"/>
              <w:snapToGrid w:val="0"/>
              <w:rPr>
                <w:rFonts w:asciiTheme="minorEastAsia" w:hAnsiTheme="minorEastAsia"/>
                <w:color w:val="000000" w:themeColor="text1"/>
                <w:sz w:val="22"/>
              </w:rPr>
            </w:pPr>
          </w:p>
        </w:tc>
        <w:tc>
          <w:tcPr>
            <w:tcW w:w="601" w:type="pct"/>
            <w:vMerge/>
            <w:vAlign w:val="center"/>
          </w:tcPr>
          <w:p w14:paraId="16A4828D" w14:textId="77777777" w:rsidR="006C6D2B" w:rsidRPr="006C6D2B" w:rsidRDefault="006C6D2B" w:rsidP="006C6D2B">
            <w:pPr>
              <w:adjustRightInd w:val="0"/>
              <w:snapToGrid w:val="0"/>
              <w:jc w:val="left"/>
              <w:rPr>
                <w:rFonts w:asciiTheme="minorEastAsia" w:hAnsiTheme="minorEastAsia"/>
                <w:color w:val="000000" w:themeColor="text1"/>
                <w:sz w:val="22"/>
              </w:rPr>
            </w:pPr>
          </w:p>
        </w:tc>
        <w:tc>
          <w:tcPr>
            <w:tcW w:w="451" w:type="pct"/>
            <w:vMerge/>
            <w:vAlign w:val="center"/>
          </w:tcPr>
          <w:p w14:paraId="40311957" w14:textId="77777777" w:rsidR="006C6D2B" w:rsidRPr="006C6D2B" w:rsidRDefault="006C6D2B" w:rsidP="006C6D2B">
            <w:pPr>
              <w:jc w:val="left"/>
              <w:rPr>
                <w:rFonts w:asciiTheme="minorEastAsia" w:hAnsiTheme="minorEastAsia"/>
                <w:color w:val="000000" w:themeColor="text1"/>
                <w:sz w:val="22"/>
              </w:rPr>
            </w:pPr>
          </w:p>
        </w:tc>
        <w:tc>
          <w:tcPr>
            <w:tcW w:w="653" w:type="pct"/>
          </w:tcPr>
          <w:p w14:paraId="4D10843E"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0DAE2135"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1FB20D19" w14:textId="6C3CAA32"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6F38BD70" w14:textId="77777777" w:rsidR="006C6D2B" w:rsidRPr="006C6D2B" w:rsidRDefault="006C6D2B" w:rsidP="006C6D2B">
            <w:pPr>
              <w:jc w:val="left"/>
              <w:rPr>
                <w:rFonts w:asciiTheme="minorEastAsia" w:hAnsiTheme="minorEastAsia"/>
                <w:color w:val="000000" w:themeColor="text1"/>
                <w:sz w:val="22"/>
              </w:rPr>
            </w:pPr>
          </w:p>
        </w:tc>
        <w:tc>
          <w:tcPr>
            <w:tcW w:w="902" w:type="pct"/>
          </w:tcPr>
          <w:p w14:paraId="41B982CD" w14:textId="77777777" w:rsidR="006C6D2B" w:rsidRPr="006C6D2B" w:rsidRDefault="006C6D2B" w:rsidP="006C6D2B">
            <w:pPr>
              <w:jc w:val="left"/>
              <w:rPr>
                <w:rFonts w:asciiTheme="minorEastAsia" w:hAnsiTheme="minorEastAsia"/>
                <w:color w:val="000000" w:themeColor="text1"/>
                <w:sz w:val="22"/>
              </w:rPr>
            </w:pPr>
          </w:p>
        </w:tc>
      </w:tr>
      <w:tr w:rsidR="006C6D2B" w:rsidRPr="006C6D2B" w14:paraId="7E116228" w14:textId="04DBD8D4" w:rsidTr="00F91CF1">
        <w:trPr>
          <w:trHeight w:val="1125"/>
        </w:trPr>
        <w:tc>
          <w:tcPr>
            <w:tcW w:w="151" w:type="pct"/>
            <w:vMerge/>
            <w:vAlign w:val="center"/>
          </w:tcPr>
          <w:p w14:paraId="407BD9E4"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6A62CA3B" w14:textId="2D85556E"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1.3 [目标评价] 定期对培养目标的合理性进行评价，并能根据评价结果对培养目标进行必要修订。评价和修订过程应有利益相关</w:t>
            </w:r>
            <w:r w:rsidRPr="006C6D2B">
              <w:rPr>
                <w:rFonts w:asciiTheme="minorEastAsia" w:hAnsiTheme="minorEastAsia" w:hint="eastAsia"/>
                <w:color w:val="000000"/>
                <w:sz w:val="22"/>
              </w:rPr>
              <w:lastRenderedPageBreak/>
              <w:t>方参与。</w:t>
            </w:r>
          </w:p>
        </w:tc>
        <w:tc>
          <w:tcPr>
            <w:tcW w:w="450" w:type="pct"/>
            <w:vMerge/>
            <w:vAlign w:val="center"/>
          </w:tcPr>
          <w:p w14:paraId="6AF5216F" w14:textId="77777777" w:rsidR="006C6D2B" w:rsidRPr="006C6D2B" w:rsidRDefault="006C6D2B" w:rsidP="006C6D2B">
            <w:pPr>
              <w:adjustRightInd w:val="0"/>
              <w:snapToGrid w:val="0"/>
              <w:rPr>
                <w:rFonts w:asciiTheme="minorEastAsia" w:hAnsiTheme="minorEastAsia"/>
                <w:color w:val="000000" w:themeColor="text1"/>
                <w:sz w:val="22"/>
              </w:rPr>
            </w:pPr>
          </w:p>
        </w:tc>
        <w:tc>
          <w:tcPr>
            <w:tcW w:w="601" w:type="pct"/>
            <w:vMerge/>
            <w:vAlign w:val="center"/>
          </w:tcPr>
          <w:p w14:paraId="59107DA8" w14:textId="77777777" w:rsidR="006C6D2B" w:rsidRPr="006C6D2B" w:rsidRDefault="006C6D2B" w:rsidP="006C6D2B">
            <w:pPr>
              <w:adjustRightInd w:val="0"/>
              <w:snapToGrid w:val="0"/>
              <w:jc w:val="left"/>
              <w:rPr>
                <w:rFonts w:asciiTheme="minorEastAsia" w:hAnsiTheme="minorEastAsia"/>
                <w:color w:val="000000" w:themeColor="text1"/>
                <w:sz w:val="22"/>
              </w:rPr>
            </w:pPr>
          </w:p>
        </w:tc>
        <w:tc>
          <w:tcPr>
            <w:tcW w:w="451" w:type="pct"/>
            <w:vMerge/>
            <w:vAlign w:val="center"/>
          </w:tcPr>
          <w:p w14:paraId="68B18A3E" w14:textId="77777777" w:rsidR="006C6D2B" w:rsidRPr="006C6D2B" w:rsidRDefault="006C6D2B" w:rsidP="006C6D2B">
            <w:pPr>
              <w:jc w:val="left"/>
              <w:rPr>
                <w:rFonts w:asciiTheme="minorEastAsia" w:hAnsiTheme="minorEastAsia"/>
                <w:color w:val="000000" w:themeColor="text1"/>
                <w:sz w:val="22"/>
              </w:rPr>
            </w:pPr>
          </w:p>
        </w:tc>
        <w:tc>
          <w:tcPr>
            <w:tcW w:w="653" w:type="pct"/>
          </w:tcPr>
          <w:p w14:paraId="1CF71734"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4E41DA7D"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6ADD1094" w14:textId="4F67DAE1"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cs="Times New Roman" w:hint="eastAsia"/>
                <w:sz w:val="22"/>
              </w:rPr>
              <w:lastRenderedPageBreak/>
              <w:t>□ 证据和支撑作用描述均不满足要求</w:t>
            </w:r>
          </w:p>
        </w:tc>
        <w:tc>
          <w:tcPr>
            <w:tcW w:w="952" w:type="pct"/>
          </w:tcPr>
          <w:p w14:paraId="19EB9368" w14:textId="77777777" w:rsidR="006C6D2B" w:rsidRPr="006C6D2B" w:rsidRDefault="006C6D2B" w:rsidP="006C6D2B">
            <w:pPr>
              <w:jc w:val="left"/>
              <w:rPr>
                <w:rFonts w:asciiTheme="minorEastAsia" w:hAnsiTheme="minorEastAsia"/>
                <w:color w:val="000000" w:themeColor="text1"/>
                <w:sz w:val="22"/>
              </w:rPr>
            </w:pPr>
          </w:p>
        </w:tc>
        <w:tc>
          <w:tcPr>
            <w:tcW w:w="902" w:type="pct"/>
          </w:tcPr>
          <w:p w14:paraId="0119F524" w14:textId="77777777" w:rsidR="006C6D2B" w:rsidRPr="006C6D2B" w:rsidRDefault="006C6D2B" w:rsidP="006C6D2B">
            <w:pPr>
              <w:jc w:val="left"/>
              <w:rPr>
                <w:rFonts w:asciiTheme="minorEastAsia" w:hAnsiTheme="minorEastAsia"/>
                <w:color w:val="000000" w:themeColor="text1"/>
                <w:sz w:val="22"/>
              </w:rPr>
            </w:pPr>
          </w:p>
        </w:tc>
      </w:tr>
      <w:tr w:rsidR="006C6D2B" w:rsidRPr="006C6D2B" w14:paraId="5B66F065" w14:textId="5BDE1B6D" w:rsidTr="00F91CF1">
        <w:trPr>
          <w:trHeight w:val="1128"/>
        </w:trPr>
        <w:tc>
          <w:tcPr>
            <w:tcW w:w="151" w:type="pct"/>
            <w:vMerge w:val="restart"/>
            <w:vAlign w:val="center"/>
          </w:tcPr>
          <w:p w14:paraId="4C17EF98" w14:textId="2034310B" w:rsidR="006C6D2B" w:rsidRPr="006C6D2B" w:rsidRDefault="006C6D2B" w:rsidP="006C6D2B">
            <w:pPr>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lastRenderedPageBreak/>
              <w:t>毕业要求</w:t>
            </w:r>
          </w:p>
        </w:tc>
        <w:tc>
          <w:tcPr>
            <w:tcW w:w="840" w:type="pct"/>
            <w:vAlign w:val="center"/>
          </w:tcPr>
          <w:p w14:paraId="4D4F86A4" w14:textId="5776595D"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hint="eastAsia"/>
                <w:b/>
                <w:bCs/>
                <w:color w:val="000000"/>
                <w:sz w:val="22"/>
              </w:rPr>
              <w:t>2.3 [知识整合]</w:t>
            </w:r>
            <w:r w:rsidRPr="006C6D2B">
              <w:rPr>
                <w:rFonts w:asciiTheme="minorEastAsia" w:hAnsiTheme="minorEastAsia" w:hint="eastAsia"/>
                <w:color w:val="000000"/>
                <w:sz w:val="22"/>
              </w:rPr>
              <w:t xml:space="preserve"> 具有</w:t>
            </w:r>
            <w:r w:rsidRPr="006C6D2B">
              <w:rPr>
                <w:rFonts w:asciiTheme="minorEastAsia" w:hAnsiTheme="minorEastAsia" w:hint="eastAsia"/>
                <w:b/>
                <w:bCs/>
                <w:color w:val="000000"/>
                <w:sz w:val="22"/>
              </w:rPr>
              <w:t>较好</w:t>
            </w:r>
            <w:r w:rsidRPr="006C6D2B">
              <w:rPr>
                <w:rFonts w:asciiTheme="minorEastAsia" w:hAnsiTheme="minorEastAsia" w:hint="eastAsia"/>
                <w:color w:val="000000"/>
                <w:sz w:val="22"/>
              </w:rPr>
              <w:t>的人文与科学素养。</w:t>
            </w:r>
            <w:r w:rsidRPr="006C6D2B">
              <w:rPr>
                <w:rFonts w:asciiTheme="minorEastAsia" w:hAnsiTheme="minorEastAsia" w:hint="eastAsia"/>
                <w:b/>
                <w:bCs/>
                <w:color w:val="000000"/>
                <w:sz w:val="22"/>
              </w:rPr>
              <w:t>扎实</w:t>
            </w:r>
            <w:r w:rsidRPr="006C6D2B">
              <w:rPr>
                <w:rFonts w:asciiTheme="minorEastAsia" w:hAnsiTheme="minorEastAsia" w:hint="eastAsia"/>
                <w:color w:val="000000"/>
                <w:sz w:val="22"/>
              </w:rPr>
              <w:t>掌握主教学科的</w:t>
            </w:r>
            <w:r w:rsidRPr="006C6D2B">
              <w:rPr>
                <w:rFonts w:asciiTheme="minorEastAsia" w:hAnsiTheme="minorEastAsia" w:hint="eastAsia"/>
                <w:b/>
                <w:bCs/>
                <w:color w:val="000000"/>
                <w:sz w:val="22"/>
              </w:rPr>
              <w:t>知识体系、思想与方法</w:t>
            </w:r>
            <w:r w:rsidRPr="006C6D2B">
              <w:rPr>
                <w:rFonts w:asciiTheme="minorEastAsia" w:hAnsiTheme="minorEastAsia" w:hint="eastAsia"/>
                <w:color w:val="000000"/>
                <w:sz w:val="22"/>
              </w:rPr>
              <w:t>，</w:t>
            </w:r>
            <w:r w:rsidRPr="006C6D2B">
              <w:rPr>
                <w:rFonts w:asciiTheme="minorEastAsia" w:hAnsiTheme="minorEastAsia" w:hint="eastAsia"/>
                <w:b/>
                <w:bCs/>
                <w:color w:val="000000"/>
                <w:sz w:val="22"/>
              </w:rPr>
              <w:t>重点理解和掌握学科核心素养内涵</w:t>
            </w:r>
            <w:r w:rsidRPr="006C6D2B">
              <w:rPr>
                <w:rFonts w:asciiTheme="minorEastAsia" w:hAnsiTheme="minorEastAsia" w:hint="eastAsia"/>
                <w:color w:val="000000"/>
                <w:sz w:val="22"/>
              </w:rPr>
              <w:t>；</w:t>
            </w:r>
            <w:r w:rsidRPr="006C6D2B">
              <w:rPr>
                <w:rFonts w:asciiTheme="minorEastAsia" w:hAnsiTheme="minorEastAsia" w:hint="eastAsia"/>
                <w:b/>
                <w:bCs/>
                <w:color w:val="000000"/>
                <w:sz w:val="22"/>
              </w:rPr>
              <w:t>掌握</w:t>
            </w:r>
            <w:r w:rsidRPr="006C6D2B">
              <w:rPr>
                <w:rFonts w:asciiTheme="minorEastAsia" w:hAnsiTheme="minorEastAsia" w:hint="eastAsia"/>
                <w:color w:val="000000"/>
                <w:sz w:val="22"/>
              </w:rPr>
              <w:t>兼教学科的基本知识、基本原理和技能，</w:t>
            </w:r>
            <w:r w:rsidRPr="006C6D2B">
              <w:rPr>
                <w:rFonts w:asciiTheme="minorEastAsia" w:hAnsiTheme="minorEastAsia" w:hint="eastAsia"/>
                <w:b/>
                <w:bCs/>
                <w:color w:val="000000"/>
                <w:sz w:val="22"/>
              </w:rPr>
              <w:t>了解学科知识体系基本思想和方法</w:t>
            </w:r>
            <w:r w:rsidRPr="006C6D2B">
              <w:rPr>
                <w:rFonts w:asciiTheme="minorEastAsia" w:hAnsiTheme="minorEastAsia" w:hint="eastAsia"/>
                <w:color w:val="000000"/>
                <w:sz w:val="22"/>
              </w:rPr>
              <w:t>；</w:t>
            </w:r>
            <w:r w:rsidRPr="006C6D2B">
              <w:rPr>
                <w:rFonts w:asciiTheme="minorEastAsia" w:hAnsiTheme="minorEastAsia" w:hint="eastAsia"/>
                <w:b/>
                <w:bCs/>
                <w:color w:val="000000"/>
                <w:sz w:val="22"/>
              </w:rPr>
              <w:t>了解小学</w:t>
            </w:r>
            <w:r w:rsidRPr="006C6D2B">
              <w:rPr>
                <w:rFonts w:asciiTheme="minorEastAsia" w:hAnsiTheme="minorEastAsia" w:hint="eastAsia"/>
                <w:color w:val="000000"/>
                <w:sz w:val="22"/>
              </w:rPr>
              <w:t>其他学科基本知识、</w:t>
            </w:r>
            <w:r w:rsidRPr="006C6D2B">
              <w:rPr>
                <w:rFonts w:asciiTheme="minorEastAsia" w:hAnsiTheme="minorEastAsia" w:hint="eastAsia"/>
                <w:b/>
                <w:bCs/>
                <w:color w:val="000000"/>
                <w:sz w:val="22"/>
              </w:rPr>
              <w:t>基本原理和技能，具有跨学科知识结构；</w:t>
            </w:r>
            <w:r w:rsidRPr="006C6D2B">
              <w:rPr>
                <w:rFonts w:asciiTheme="minorEastAsia" w:hAnsiTheme="minorEastAsia" w:hint="eastAsia"/>
                <w:color w:val="000000"/>
                <w:sz w:val="22"/>
              </w:rPr>
              <w:t>对学习科学相关知识</w:t>
            </w:r>
            <w:r w:rsidRPr="006C6D2B">
              <w:rPr>
                <w:rFonts w:asciiTheme="minorEastAsia" w:hAnsiTheme="minorEastAsia" w:hint="eastAsia"/>
                <w:b/>
                <w:bCs/>
                <w:color w:val="000000"/>
                <w:sz w:val="22"/>
              </w:rPr>
              <w:t>能理解并初步应用</w:t>
            </w:r>
            <w:r w:rsidRPr="006C6D2B">
              <w:rPr>
                <w:rFonts w:asciiTheme="minorEastAsia" w:hAnsiTheme="minorEastAsia" w:hint="eastAsia"/>
                <w:color w:val="000000"/>
                <w:sz w:val="22"/>
              </w:rPr>
              <w:t>，</w:t>
            </w:r>
            <w:r w:rsidRPr="006C6D2B">
              <w:rPr>
                <w:rFonts w:asciiTheme="minorEastAsia" w:hAnsiTheme="minorEastAsia" w:hint="eastAsia"/>
                <w:b/>
                <w:bCs/>
                <w:color w:val="000000"/>
                <w:sz w:val="22"/>
              </w:rPr>
              <w:t>能整合形成</w:t>
            </w:r>
            <w:r w:rsidRPr="006C6D2B">
              <w:rPr>
                <w:rFonts w:asciiTheme="minorEastAsia" w:hAnsiTheme="minorEastAsia" w:hint="eastAsia"/>
                <w:b/>
                <w:bCs/>
                <w:color w:val="000000"/>
                <w:sz w:val="22"/>
              </w:rPr>
              <w:lastRenderedPageBreak/>
              <w:t>学科教学知识。初步习得基于核心素养的学习指导方法和策略。</w:t>
            </w:r>
          </w:p>
        </w:tc>
        <w:tc>
          <w:tcPr>
            <w:tcW w:w="450" w:type="pct"/>
            <w:vMerge w:val="restart"/>
            <w:vAlign w:val="center"/>
          </w:tcPr>
          <w:p w14:paraId="7EED150B"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1.专业毕业要求应覆盖三级认证标准毕业要求内容，宽度不减，程度不降。</w:t>
            </w:r>
          </w:p>
          <w:p w14:paraId="684D5489"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2.整体把握毕业要求创新导向与要义，重点理解“学会教学”“学会</w:t>
            </w:r>
            <w:r w:rsidRPr="006C6D2B">
              <w:rPr>
                <w:rFonts w:asciiTheme="minorEastAsia" w:hAnsiTheme="minorEastAsia" w:hint="eastAsia"/>
                <w:color w:val="000000" w:themeColor="text1"/>
                <w:sz w:val="22"/>
              </w:rPr>
              <w:lastRenderedPageBreak/>
              <w:t>发展”各项指标的创新性能力素质要求。</w:t>
            </w:r>
            <w:r w:rsidRPr="006C6D2B">
              <w:rPr>
                <w:rFonts w:asciiTheme="minorEastAsia" w:hAnsiTheme="minorEastAsia"/>
                <w:color w:val="000000" w:themeColor="text1"/>
                <w:sz w:val="22"/>
              </w:rPr>
              <w:t xml:space="preserve"> </w:t>
            </w:r>
          </w:p>
          <w:p w14:paraId="79B0EA40"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3.合理分解指标点，并以“动词十名词”的描述方式明确指标点能力构成要素。</w:t>
            </w:r>
          </w:p>
          <w:p w14:paraId="13179B54"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4.精准对应分解指标点能力要素确定高支撑课程。</w:t>
            </w:r>
          </w:p>
          <w:p w14:paraId="0BAEA595" w14:textId="77777777" w:rsidR="006C6D2B" w:rsidRPr="006C6D2B" w:rsidRDefault="006C6D2B" w:rsidP="006C6D2B">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5.依据体现相关能力达成情况的课程评价数据支撑证明毕业要求的达成。</w:t>
            </w:r>
          </w:p>
        </w:tc>
        <w:tc>
          <w:tcPr>
            <w:tcW w:w="601" w:type="pct"/>
            <w:vMerge w:val="restart"/>
            <w:vAlign w:val="center"/>
          </w:tcPr>
          <w:p w14:paraId="46130438"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1.论证研制专业毕业要求的过程记录</w:t>
            </w:r>
          </w:p>
          <w:p w14:paraId="6295AFEF"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2.专业毕业要求及分解指标点原文</w:t>
            </w:r>
          </w:p>
          <w:p w14:paraId="238B4AA1"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3.专业毕业要求对培养目标支撑内涵的简要说明</w:t>
            </w:r>
          </w:p>
          <w:p w14:paraId="31BABE0F"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4.以“学会教学”“学会发展”两个能力维度为重点，对专业毕业要求分解</w:t>
            </w:r>
            <w:r w:rsidRPr="006C6D2B">
              <w:rPr>
                <w:rFonts w:asciiTheme="minorEastAsia" w:hAnsiTheme="minorEastAsia" w:hint="eastAsia"/>
                <w:color w:val="000000" w:themeColor="text1"/>
                <w:sz w:val="22"/>
              </w:rPr>
              <w:lastRenderedPageBreak/>
              <w:t>指标点的逻辑依据与指标点能力构成要素及可衡量性的简要说明</w:t>
            </w:r>
          </w:p>
          <w:p w14:paraId="641A086F"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5.以“学会教学”“学会发展”两个能力维度为重点，对应指标点能力要素的高支撑课程（含增设）与专业毕业要求达成情况一览表</w:t>
            </w:r>
          </w:p>
          <w:p w14:paraId="55C272FF" w14:textId="77777777"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6.最近一届毕业生毕业要求达成情况分析报告及评价过程和结果的原始记录文档</w:t>
            </w:r>
          </w:p>
          <w:p w14:paraId="1FC29753" w14:textId="77777777" w:rsidR="006C6D2B" w:rsidRPr="006C6D2B" w:rsidRDefault="006C6D2B" w:rsidP="006C6D2B">
            <w:pPr>
              <w:adjustRightInd w:val="0"/>
              <w:snapToGrid w:val="0"/>
              <w:spacing w:before="120" w:after="120" w:line="288" w:lineRule="auto"/>
              <w:rPr>
                <w:rFonts w:asciiTheme="minorEastAsia" w:hAnsiTheme="minorEastAsia"/>
                <w:color w:val="000000" w:themeColor="text1"/>
                <w:sz w:val="22"/>
              </w:rPr>
            </w:pPr>
            <w:r w:rsidRPr="006C6D2B">
              <w:rPr>
                <w:rFonts w:asciiTheme="minorEastAsia" w:hAnsiTheme="minorEastAsia"/>
                <w:color w:val="000000" w:themeColor="text1"/>
                <w:sz w:val="22"/>
              </w:rPr>
              <w:t>……</w:t>
            </w:r>
            <w:r w:rsidRPr="006C6D2B">
              <w:rPr>
                <w:rFonts w:asciiTheme="minorEastAsia" w:hAnsiTheme="minorEastAsia" w:hint="eastAsia"/>
                <w:color w:val="000000" w:themeColor="text1"/>
                <w:sz w:val="22"/>
              </w:rPr>
              <w:t>其它证据</w:t>
            </w:r>
          </w:p>
          <w:p w14:paraId="07341A35"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restart"/>
            <w:vAlign w:val="center"/>
          </w:tcPr>
          <w:p w14:paraId="74DE0891"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简要说明证据对进阶要求的支撑作用</w:t>
            </w:r>
          </w:p>
          <w:p w14:paraId="04FB8E0D"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1.</w:t>
            </w:r>
          </w:p>
          <w:p w14:paraId="41854770"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2.</w:t>
            </w:r>
          </w:p>
          <w:p w14:paraId="31126ECD"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3.</w:t>
            </w:r>
          </w:p>
          <w:p w14:paraId="2B318385"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4.</w:t>
            </w:r>
          </w:p>
          <w:p w14:paraId="258F3F03"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5.</w:t>
            </w:r>
          </w:p>
          <w:p w14:paraId="03712AB0"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6.</w:t>
            </w:r>
          </w:p>
          <w:p w14:paraId="277F5830" w14:textId="77777777"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olor w:val="000000" w:themeColor="text1"/>
                <w:sz w:val="22"/>
              </w:rPr>
              <w:t>……</w:t>
            </w:r>
          </w:p>
        </w:tc>
        <w:tc>
          <w:tcPr>
            <w:tcW w:w="653" w:type="pct"/>
          </w:tcPr>
          <w:p w14:paraId="29427227"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752203A7"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398501CF" w14:textId="34F31FEF"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1B9F0F68" w14:textId="77777777" w:rsidR="006C6D2B" w:rsidRPr="006C6D2B" w:rsidRDefault="006C6D2B" w:rsidP="006C6D2B">
            <w:pPr>
              <w:jc w:val="left"/>
              <w:rPr>
                <w:rFonts w:asciiTheme="minorEastAsia" w:hAnsiTheme="minorEastAsia"/>
                <w:color w:val="000000" w:themeColor="text1"/>
                <w:sz w:val="22"/>
              </w:rPr>
            </w:pPr>
          </w:p>
        </w:tc>
        <w:tc>
          <w:tcPr>
            <w:tcW w:w="902" w:type="pct"/>
          </w:tcPr>
          <w:p w14:paraId="72CF0B06" w14:textId="77777777" w:rsidR="006C6D2B" w:rsidRPr="006C6D2B" w:rsidRDefault="006C6D2B" w:rsidP="006C6D2B">
            <w:pPr>
              <w:jc w:val="left"/>
              <w:rPr>
                <w:rFonts w:asciiTheme="minorEastAsia" w:hAnsiTheme="minorEastAsia"/>
                <w:color w:val="000000" w:themeColor="text1"/>
                <w:sz w:val="22"/>
              </w:rPr>
            </w:pPr>
          </w:p>
        </w:tc>
      </w:tr>
      <w:tr w:rsidR="006C6D2B" w:rsidRPr="006C6D2B" w14:paraId="4278229C" w14:textId="0BE6D61A" w:rsidTr="00F91CF1">
        <w:tc>
          <w:tcPr>
            <w:tcW w:w="151" w:type="pct"/>
            <w:vMerge/>
            <w:vAlign w:val="center"/>
          </w:tcPr>
          <w:p w14:paraId="6ECA4E2C"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6225D0E3" w14:textId="647E41F2" w:rsidR="006C6D2B" w:rsidRPr="006C6D2B" w:rsidRDefault="006C6D2B" w:rsidP="006C6D2B">
            <w:pPr>
              <w:adjustRightInd w:val="0"/>
              <w:snapToGrid w:val="0"/>
              <w:rPr>
                <w:rFonts w:asciiTheme="minorEastAsia" w:hAnsiTheme="minorEastAsia"/>
                <w:b/>
                <w:color w:val="000000" w:themeColor="text1"/>
                <w:sz w:val="22"/>
              </w:rPr>
            </w:pPr>
            <w:r w:rsidRPr="006C6D2B">
              <w:rPr>
                <w:rFonts w:asciiTheme="minorEastAsia" w:hAnsiTheme="minorEastAsia" w:hint="eastAsia"/>
                <w:color w:val="000000"/>
                <w:sz w:val="22"/>
              </w:rPr>
              <w:t xml:space="preserve">2.4 [教学能力] </w:t>
            </w:r>
            <w:r w:rsidRPr="006C6D2B">
              <w:rPr>
                <w:rFonts w:asciiTheme="minorEastAsia" w:hAnsiTheme="minorEastAsia" w:hint="eastAsia"/>
                <w:b/>
                <w:bCs/>
                <w:color w:val="000000"/>
                <w:sz w:val="22"/>
              </w:rPr>
              <w:t>理解教师是学生学习和发展的促进者。</w:t>
            </w:r>
            <w:r w:rsidRPr="006C6D2B">
              <w:rPr>
                <w:rFonts w:asciiTheme="minorEastAsia" w:hAnsiTheme="minorEastAsia" w:hint="eastAsia"/>
                <w:color w:val="000000"/>
                <w:sz w:val="22"/>
              </w:rPr>
              <w:t>依据学科课程标准，在教育实践中，</w:t>
            </w:r>
            <w:r w:rsidRPr="006C6D2B">
              <w:rPr>
                <w:rFonts w:asciiTheme="minorEastAsia" w:hAnsiTheme="minorEastAsia" w:hint="eastAsia"/>
                <w:b/>
                <w:bCs/>
                <w:color w:val="000000"/>
                <w:sz w:val="22"/>
              </w:rPr>
              <w:t>能够以学习者为中心，创设适合的学习环境，指导学习过程，进行学习评价。具备一定的课程整合与综合性学习设计与实施能力。</w:t>
            </w:r>
          </w:p>
        </w:tc>
        <w:tc>
          <w:tcPr>
            <w:tcW w:w="450" w:type="pct"/>
            <w:vMerge/>
            <w:vAlign w:val="center"/>
          </w:tcPr>
          <w:p w14:paraId="5FCB8BAD"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1EBA4550"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6B01E341"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59CA9F3E"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4D4C0170"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18992DEB" w14:textId="77DFFF73"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791FDF81"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31B04CBB"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07B7DD64" w14:textId="537C7EFE" w:rsidTr="00F91CF1">
        <w:tc>
          <w:tcPr>
            <w:tcW w:w="151" w:type="pct"/>
            <w:vMerge/>
            <w:vAlign w:val="center"/>
          </w:tcPr>
          <w:p w14:paraId="154CCE8B"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3E9C6A69" w14:textId="63D1BFBF" w:rsidR="006C6D2B" w:rsidRPr="006C6D2B" w:rsidRDefault="006C6D2B" w:rsidP="006C6D2B">
            <w:pPr>
              <w:widowControl/>
              <w:adjustRightInd w:val="0"/>
              <w:snapToGrid w:val="0"/>
              <w:rPr>
                <w:rFonts w:asciiTheme="minorEastAsia" w:hAnsiTheme="minorEastAsia"/>
                <w:b/>
                <w:color w:val="000000" w:themeColor="text1"/>
                <w:sz w:val="22"/>
              </w:rPr>
            </w:pPr>
            <w:r w:rsidRPr="006C6D2B">
              <w:rPr>
                <w:rFonts w:asciiTheme="minorEastAsia" w:hAnsiTheme="minorEastAsia" w:hint="eastAsia"/>
                <w:b/>
                <w:bCs/>
                <w:color w:val="000000"/>
                <w:sz w:val="22"/>
              </w:rPr>
              <w:t>2.5 [技术融合] 初步掌握应用信息技术优化学科课堂教学的方法技能，具有运用信息技术支持学习设计和转变学生学习方式的初步经验。</w:t>
            </w:r>
          </w:p>
        </w:tc>
        <w:tc>
          <w:tcPr>
            <w:tcW w:w="450" w:type="pct"/>
            <w:vMerge/>
            <w:vAlign w:val="center"/>
          </w:tcPr>
          <w:p w14:paraId="11AB15AA"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6B6AD43A"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7C5C9B1F"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018888E7"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6DF8AFCD"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12FC7FED" w14:textId="787D39EA"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42F32E7F"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6A20C70A"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373387E1" w14:textId="0680B2A3" w:rsidTr="00F91CF1">
        <w:tc>
          <w:tcPr>
            <w:tcW w:w="151" w:type="pct"/>
            <w:vMerge/>
            <w:vAlign w:val="center"/>
          </w:tcPr>
          <w:p w14:paraId="3FD3D2DB"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3C4CE55D" w14:textId="1CD8381F"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2.6 [班级指导] 树立德育为先理念。了解小学德育原理与方法，掌握班级组织与建设的工作规律与基本方法。</w:t>
            </w:r>
            <w:r w:rsidRPr="006C6D2B">
              <w:rPr>
                <w:rFonts w:asciiTheme="minorEastAsia" w:hAnsiTheme="minorEastAsia" w:hint="eastAsia"/>
                <w:b/>
                <w:bCs/>
                <w:color w:val="000000"/>
                <w:sz w:val="22"/>
              </w:rPr>
              <w:t>掌握班集体建设、班级教育活动组织、学生发展指导、综合素质评价、与家长及社区沟通</w:t>
            </w:r>
            <w:r w:rsidRPr="006C6D2B">
              <w:rPr>
                <w:rFonts w:asciiTheme="minorEastAsia" w:hAnsiTheme="minorEastAsia" w:hint="eastAsia"/>
                <w:b/>
                <w:bCs/>
                <w:color w:val="000000"/>
                <w:sz w:val="22"/>
              </w:rPr>
              <w:lastRenderedPageBreak/>
              <w:t>合作等班级常规工作要点。</w:t>
            </w:r>
            <w:r w:rsidRPr="006C6D2B">
              <w:rPr>
                <w:rFonts w:asciiTheme="minorEastAsia" w:hAnsiTheme="minorEastAsia" w:hint="eastAsia"/>
                <w:color w:val="000000"/>
                <w:sz w:val="22"/>
              </w:rPr>
              <w:t>能够在班主任工作实践中，参与德育和心理健康教育等教育活动的组织与指导，获得积极体验。</w:t>
            </w:r>
          </w:p>
        </w:tc>
        <w:tc>
          <w:tcPr>
            <w:tcW w:w="450" w:type="pct"/>
            <w:vMerge/>
            <w:vAlign w:val="center"/>
          </w:tcPr>
          <w:p w14:paraId="6D07F766"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65AB035B"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6CACAB46"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2EBC35D7"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056A3D85"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3AE6FC21" w14:textId="57C6C492"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1AA81F4D"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1251CF30"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5301B982" w14:textId="67863236" w:rsidTr="00F91CF1">
        <w:tc>
          <w:tcPr>
            <w:tcW w:w="151" w:type="pct"/>
            <w:vMerge/>
            <w:vAlign w:val="center"/>
          </w:tcPr>
          <w:p w14:paraId="7CB14E18"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390DE661" w14:textId="1317EF08" w:rsidR="006C6D2B" w:rsidRPr="006C6D2B" w:rsidRDefault="006C6D2B" w:rsidP="006C6D2B">
            <w:pPr>
              <w:widowControl/>
              <w:adjustRightInd w:val="0"/>
              <w:snapToGrid w:val="0"/>
              <w:rPr>
                <w:rFonts w:asciiTheme="minorEastAsia" w:hAnsiTheme="minorEastAsia" w:cs="宋体"/>
                <w:color w:val="000000" w:themeColor="text1"/>
                <w:sz w:val="22"/>
              </w:rPr>
            </w:pPr>
            <w:r w:rsidRPr="006C6D2B">
              <w:rPr>
                <w:rFonts w:asciiTheme="minorEastAsia" w:hAnsiTheme="minorEastAsia" w:hint="eastAsia"/>
                <w:color w:val="000000"/>
                <w:sz w:val="22"/>
              </w:rPr>
              <w:t xml:space="preserve">2.7 [综合育人] </w:t>
            </w:r>
            <w:r w:rsidRPr="006C6D2B">
              <w:rPr>
                <w:rFonts w:asciiTheme="minorEastAsia" w:hAnsiTheme="minorEastAsia" w:hint="eastAsia"/>
                <w:b/>
                <w:bCs/>
                <w:color w:val="000000"/>
                <w:sz w:val="22"/>
              </w:rPr>
              <w:t>树立育人为本的理念，掌握育人基本知识与技能，善于抓住教育契机，</w:t>
            </w:r>
            <w:r w:rsidRPr="006C6D2B">
              <w:rPr>
                <w:rFonts w:asciiTheme="minorEastAsia" w:hAnsiTheme="minorEastAsia" w:hint="eastAsia"/>
                <w:color w:val="000000"/>
                <w:sz w:val="22"/>
              </w:rPr>
              <w:t>促进小学生全面和</w:t>
            </w:r>
            <w:r w:rsidRPr="006C6D2B">
              <w:rPr>
                <w:rFonts w:asciiTheme="minorEastAsia" w:hAnsiTheme="minorEastAsia" w:hint="eastAsia"/>
                <w:b/>
                <w:bCs/>
                <w:color w:val="000000"/>
                <w:sz w:val="22"/>
              </w:rPr>
              <w:t>个性</w:t>
            </w:r>
            <w:r w:rsidRPr="006C6D2B">
              <w:rPr>
                <w:rFonts w:asciiTheme="minorEastAsia" w:hAnsiTheme="minorEastAsia" w:hint="eastAsia"/>
                <w:color w:val="000000"/>
                <w:sz w:val="22"/>
              </w:rPr>
              <w:t>发展。理解学科育人价值，</w:t>
            </w:r>
            <w:r w:rsidRPr="006C6D2B">
              <w:rPr>
                <w:rFonts w:asciiTheme="minorEastAsia" w:hAnsiTheme="minorEastAsia" w:hint="eastAsia"/>
                <w:b/>
                <w:bCs/>
                <w:color w:val="000000"/>
                <w:sz w:val="22"/>
              </w:rPr>
              <w:t>在教育实践中</w:t>
            </w:r>
            <w:r w:rsidRPr="006C6D2B">
              <w:rPr>
                <w:rFonts w:asciiTheme="minorEastAsia" w:hAnsiTheme="minorEastAsia" w:hint="eastAsia"/>
                <w:color w:val="000000"/>
                <w:sz w:val="22"/>
              </w:rPr>
              <w:t>，能够结合学科教学进行育人活动。了解学校文化和教育活动的育人内涵和方法。</w:t>
            </w:r>
            <w:r w:rsidRPr="006C6D2B">
              <w:rPr>
                <w:rFonts w:asciiTheme="minorEastAsia" w:hAnsiTheme="minorEastAsia" w:hint="eastAsia"/>
                <w:b/>
                <w:bCs/>
                <w:color w:val="000000"/>
                <w:sz w:val="22"/>
              </w:rPr>
              <w:t>积极</w:t>
            </w:r>
            <w:r w:rsidRPr="006C6D2B">
              <w:rPr>
                <w:rFonts w:asciiTheme="minorEastAsia" w:hAnsiTheme="minorEastAsia" w:hint="eastAsia"/>
                <w:color w:val="000000"/>
                <w:sz w:val="22"/>
              </w:rPr>
              <w:t>参与组织主题教育、少先队活动和社团活动。</w:t>
            </w:r>
          </w:p>
        </w:tc>
        <w:tc>
          <w:tcPr>
            <w:tcW w:w="450" w:type="pct"/>
            <w:vMerge/>
            <w:vAlign w:val="center"/>
          </w:tcPr>
          <w:p w14:paraId="654BF439"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2DE51882"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48E9F8FC"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31E7C948"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24219345"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602771F2" w14:textId="371B75D0"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3A5927E4"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2241304A"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5CEBC24C" w14:textId="39E64539" w:rsidTr="00F91CF1">
        <w:tc>
          <w:tcPr>
            <w:tcW w:w="151" w:type="pct"/>
            <w:vMerge/>
            <w:vAlign w:val="center"/>
          </w:tcPr>
          <w:p w14:paraId="3A13CE97"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24E959B0" w14:textId="11712067"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hint="eastAsia"/>
                <w:b/>
                <w:bCs/>
                <w:color w:val="000000"/>
                <w:sz w:val="22"/>
              </w:rPr>
              <w:t xml:space="preserve">2.8 [自主学习] </w:t>
            </w:r>
            <w:r w:rsidRPr="006C6D2B">
              <w:rPr>
                <w:rFonts w:asciiTheme="minorEastAsia" w:hAnsiTheme="minorEastAsia" w:hint="eastAsia"/>
                <w:color w:val="000000"/>
                <w:sz w:val="22"/>
              </w:rPr>
              <w:t>具有终身学习与专业发展意识。</w:t>
            </w:r>
            <w:r w:rsidRPr="006C6D2B">
              <w:rPr>
                <w:rFonts w:asciiTheme="minorEastAsia" w:hAnsiTheme="minorEastAsia" w:hint="eastAsia"/>
                <w:b/>
                <w:bCs/>
                <w:color w:val="000000"/>
                <w:sz w:val="22"/>
              </w:rPr>
              <w:t>了解专业发展核心内容和发展阶段路径，能够结合就业愿景制订自身学习和专业发展规划。养成自主学习习惯，具有自我管理能力。</w:t>
            </w:r>
          </w:p>
        </w:tc>
        <w:tc>
          <w:tcPr>
            <w:tcW w:w="450" w:type="pct"/>
            <w:vMerge/>
            <w:vAlign w:val="center"/>
          </w:tcPr>
          <w:p w14:paraId="27227ED2"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7167F582"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3C427769"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3ABDABDF"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19775E3C"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33DEF256" w14:textId="1366DD92"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2CFD0E91"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51FA7A57"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0F0C1B0B" w14:textId="11344542" w:rsidTr="00F91CF1">
        <w:tc>
          <w:tcPr>
            <w:tcW w:w="151" w:type="pct"/>
            <w:vMerge/>
            <w:vAlign w:val="center"/>
          </w:tcPr>
          <w:p w14:paraId="4E609C2A"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6B53C8C7" w14:textId="38CB9285"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hint="eastAsia"/>
                <w:b/>
                <w:bCs/>
                <w:color w:val="000000"/>
                <w:sz w:val="22"/>
              </w:rPr>
              <w:t>2.9 [国际视野] 具有全球意识和开放心态，了解国外基础教育改革发展的趋势和前沿</w:t>
            </w:r>
            <w:r w:rsidRPr="006C6D2B">
              <w:rPr>
                <w:rFonts w:asciiTheme="minorEastAsia" w:hAnsiTheme="minorEastAsia" w:hint="eastAsia"/>
                <w:b/>
                <w:bCs/>
                <w:color w:val="000000"/>
                <w:sz w:val="22"/>
              </w:rPr>
              <w:lastRenderedPageBreak/>
              <w:t>动态。积极参与国际教育交流。尝试借鉴国际先进教育理念和经验进行教育教学。</w:t>
            </w:r>
          </w:p>
        </w:tc>
        <w:tc>
          <w:tcPr>
            <w:tcW w:w="450" w:type="pct"/>
            <w:vMerge/>
            <w:vAlign w:val="center"/>
          </w:tcPr>
          <w:p w14:paraId="084A6C1D"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2A2244B7"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7FB2F273"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0FB4BC80"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23B03698"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w:t>
            </w:r>
            <w:r w:rsidRPr="006C6D2B">
              <w:rPr>
                <w:rFonts w:asciiTheme="minorEastAsia" w:hAnsiTheme="minorEastAsia" w:cs="Times New Roman" w:hint="eastAsia"/>
                <w:sz w:val="22"/>
              </w:rPr>
              <w:lastRenderedPageBreak/>
              <w:t>作用描述不满足要求</w:t>
            </w:r>
          </w:p>
          <w:p w14:paraId="251F6E76" w14:textId="3A2B329F"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2EDF9073"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1D51ACCD"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359831A8" w14:textId="615EF44F" w:rsidTr="00F91CF1">
        <w:trPr>
          <w:trHeight w:val="1403"/>
        </w:trPr>
        <w:tc>
          <w:tcPr>
            <w:tcW w:w="151" w:type="pct"/>
            <w:vMerge/>
            <w:vAlign w:val="center"/>
          </w:tcPr>
          <w:p w14:paraId="778829C7"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3DB7BDCA" w14:textId="20D0024C" w:rsidR="006C6D2B" w:rsidRPr="006C6D2B" w:rsidRDefault="006C6D2B" w:rsidP="006C6D2B">
            <w:pPr>
              <w:adjustRightInd w:val="0"/>
              <w:snapToGrid w:val="0"/>
              <w:rPr>
                <w:rFonts w:asciiTheme="minorEastAsia" w:hAnsiTheme="minorEastAsia"/>
                <w:b/>
                <w:color w:val="000000" w:themeColor="text1"/>
                <w:sz w:val="22"/>
              </w:rPr>
            </w:pPr>
            <w:r w:rsidRPr="006C6D2B">
              <w:rPr>
                <w:rFonts w:asciiTheme="minorEastAsia" w:hAnsiTheme="minorEastAsia" w:hint="eastAsia"/>
                <w:color w:val="000000"/>
                <w:sz w:val="22"/>
              </w:rPr>
              <w:t>2.10 [反思</w:t>
            </w:r>
            <w:r w:rsidRPr="006C6D2B">
              <w:rPr>
                <w:rFonts w:asciiTheme="minorEastAsia" w:hAnsiTheme="minorEastAsia" w:hint="eastAsia"/>
                <w:b/>
                <w:bCs/>
                <w:color w:val="000000"/>
                <w:sz w:val="22"/>
              </w:rPr>
              <w:t>研究</w:t>
            </w:r>
            <w:r w:rsidRPr="006C6D2B">
              <w:rPr>
                <w:rFonts w:asciiTheme="minorEastAsia" w:hAnsiTheme="minorEastAsia" w:hint="eastAsia"/>
                <w:color w:val="000000"/>
                <w:sz w:val="22"/>
              </w:rPr>
              <w:t xml:space="preserve">] </w:t>
            </w:r>
            <w:r w:rsidRPr="006C6D2B">
              <w:rPr>
                <w:rFonts w:asciiTheme="minorEastAsia" w:hAnsiTheme="minorEastAsia" w:hint="eastAsia"/>
                <w:b/>
                <w:bCs/>
                <w:color w:val="000000"/>
                <w:sz w:val="22"/>
              </w:rPr>
              <w:t>理解教师是反思型实践者。</w:t>
            </w:r>
            <w:r w:rsidRPr="006C6D2B">
              <w:rPr>
                <w:rFonts w:asciiTheme="minorEastAsia" w:hAnsiTheme="minorEastAsia" w:hint="eastAsia"/>
                <w:color w:val="000000"/>
                <w:sz w:val="22"/>
              </w:rPr>
              <w:t>运用批判性思维方法，</w:t>
            </w:r>
            <w:r w:rsidRPr="006C6D2B">
              <w:rPr>
                <w:rFonts w:asciiTheme="minorEastAsia" w:hAnsiTheme="minorEastAsia" w:hint="eastAsia"/>
                <w:b/>
                <w:bCs/>
                <w:color w:val="000000"/>
                <w:sz w:val="22"/>
              </w:rPr>
              <w:t>养成从学生学习、课程教学、学科理解等不同角度反思分析问题的习惯。掌握教育实践研究的方法和指导学生探究学习的技能，</w:t>
            </w:r>
            <w:r w:rsidRPr="006C6D2B">
              <w:rPr>
                <w:rFonts w:asciiTheme="minorEastAsia" w:hAnsiTheme="minorEastAsia" w:hint="eastAsia"/>
                <w:color w:val="000000"/>
                <w:sz w:val="22"/>
              </w:rPr>
              <w:t>具有一定的创新意识</w:t>
            </w:r>
            <w:r w:rsidRPr="006C6D2B">
              <w:rPr>
                <w:rFonts w:asciiTheme="minorEastAsia" w:hAnsiTheme="minorEastAsia" w:hint="eastAsia"/>
                <w:b/>
                <w:bCs/>
                <w:color w:val="000000"/>
                <w:sz w:val="22"/>
              </w:rPr>
              <w:t>和教育教学研究能力。</w:t>
            </w:r>
          </w:p>
        </w:tc>
        <w:tc>
          <w:tcPr>
            <w:tcW w:w="450" w:type="pct"/>
            <w:vMerge/>
            <w:vAlign w:val="center"/>
          </w:tcPr>
          <w:p w14:paraId="4CF8CA05"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7F6B0146"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471CC401"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143327A8"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09850704"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641173F3" w14:textId="4F6AD3A8"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32E95689"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12CF719D"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2D783C2E" w14:textId="77777777" w:rsidTr="00F91CF1">
        <w:trPr>
          <w:trHeight w:val="1403"/>
        </w:trPr>
        <w:tc>
          <w:tcPr>
            <w:tcW w:w="151" w:type="pct"/>
            <w:vMerge/>
            <w:vAlign w:val="center"/>
          </w:tcPr>
          <w:p w14:paraId="1147A6E7"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04DAA1B8" w14:textId="66F4DC2C"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2.11 [</w:t>
            </w:r>
            <w:r w:rsidRPr="006C6D2B">
              <w:rPr>
                <w:rFonts w:asciiTheme="minorEastAsia" w:hAnsiTheme="minorEastAsia" w:hint="eastAsia"/>
                <w:b/>
                <w:bCs/>
                <w:color w:val="000000"/>
                <w:sz w:val="22"/>
              </w:rPr>
              <w:t>交流</w:t>
            </w:r>
            <w:r w:rsidRPr="006C6D2B">
              <w:rPr>
                <w:rFonts w:asciiTheme="minorEastAsia" w:hAnsiTheme="minorEastAsia" w:hint="eastAsia"/>
                <w:color w:val="000000"/>
                <w:sz w:val="22"/>
              </w:rPr>
              <w:t>合作] 理解学习共同体的作用，具有团队协作精神，掌握沟通合作技能，</w:t>
            </w:r>
            <w:r w:rsidRPr="006C6D2B">
              <w:rPr>
                <w:rFonts w:asciiTheme="minorEastAsia" w:hAnsiTheme="minorEastAsia" w:hint="eastAsia"/>
                <w:b/>
                <w:bCs/>
                <w:color w:val="000000"/>
                <w:sz w:val="22"/>
              </w:rPr>
              <w:t>积极开展</w:t>
            </w:r>
            <w:r w:rsidRPr="006C6D2B">
              <w:rPr>
                <w:rFonts w:asciiTheme="minorEastAsia" w:hAnsiTheme="minorEastAsia" w:hint="eastAsia"/>
                <w:color w:val="000000"/>
                <w:sz w:val="22"/>
              </w:rPr>
              <w:t>小组互助和合作学习。</w:t>
            </w:r>
          </w:p>
        </w:tc>
        <w:tc>
          <w:tcPr>
            <w:tcW w:w="450" w:type="pct"/>
            <w:vMerge/>
            <w:vAlign w:val="center"/>
          </w:tcPr>
          <w:p w14:paraId="527AD35A"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4D0B16C9"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3D75F6DC"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4BA6DEF1"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5BC3979E"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718C2797" w14:textId="799C80F4"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证据和支撑作用描述均不满足要求</w:t>
            </w:r>
          </w:p>
        </w:tc>
        <w:tc>
          <w:tcPr>
            <w:tcW w:w="952" w:type="pct"/>
          </w:tcPr>
          <w:p w14:paraId="28D7CB9C"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79AAEDF8"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1C41F904" w14:textId="3B4651A0" w:rsidTr="00F91CF1">
        <w:trPr>
          <w:trHeight w:val="828"/>
        </w:trPr>
        <w:tc>
          <w:tcPr>
            <w:tcW w:w="151" w:type="pct"/>
            <w:vMerge w:val="restart"/>
            <w:vAlign w:val="center"/>
          </w:tcPr>
          <w:p w14:paraId="4812F951" w14:textId="77777777" w:rsidR="006C6D2B" w:rsidRPr="006C6D2B" w:rsidRDefault="006C6D2B" w:rsidP="006C6D2B">
            <w:pPr>
              <w:jc w:val="center"/>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课程与教学</w:t>
            </w:r>
          </w:p>
        </w:tc>
        <w:tc>
          <w:tcPr>
            <w:tcW w:w="840" w:type="pct"/>
            <w:vAlign w:val="center"/>
          </w:tcPr>
          <w:p w14:paraId="1AF36887" w14:textId="34DD2D06"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hint="eastAsia"/>
                <w:color w:val="000000"/>
                <w:sz w:val="22"/>
              </w:rPr>
              <w:t>3.1 [课程设置] 课程设置应符合小学教师专业标准和教师教育课程标准要求，</w:t>
            </w:r>
            <w:r w:rsidRPr="006C6D2B">
              <w:rPr>
                <w:rFonts w:asciiTheme="minorEastAsia" w:hAnsiTheme="minorEastAsia" w:hint="eastAsia"/>
                <w:b/>
                <w:bCs/>
                <w:color w:val="000000"/>
                <w:sz w:val="22"/>
              </w:rPr>
              <w:t>跟踪对接基础教育课程改革前沿，</w:t>
            </w:r>
            <w:r w:rsidRPr="006C6D2B">
              <w:rPr>
                <w:rFonts w:asciiTheme="minorEastAsia" w:hAnsiTheme="minorEastAsia" w:hint="eastAsia"/>
                <w:color w:val="000000"/>
                <w:sz w:val="22"/>
              </w:rPr>
              <w:t>能够支撑毕业要求达成。</w:t>
            </w:r>
          </w:p>
        </w:tc>
        <w:tc>
          <w:tcPr>
            <w:tcW w:w="450" w:type="pct"/>
            <w:vMerge w:val="restart"/>
            <w:vAlign w:val="center"/>
          </w:tcPr>
          <w:p w14:paraId="06FDBD31"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1.以“学会教学”“学会发展”两个能力维度为重点，强化对毕业要求高</w:t>
            </w:r>
            <w:r w:rsidRPr="006C6D2B">
              <w:rPr>
                <w:rFonts w:asciiTheme="minorEastAsia" w:hAnsiTheme="minorEastAsia" w:hint="eastAsia"/>
                <w:color w:val="000000" w:themeColor="text1"/>
                <w:sz w:val="22"/>
              </w:rPr>
              <w:lastRenderedPageBreak/>
              <w:t>支撑课程的精准设置。优化教师职业道德类和班级指导类养成性课程支撑。</w:t>
            </w:r>
          </w:p>
          <w:p w14:paraId="4F4FB27A" w14:textId="77777777" w:rsidR="006C6D2B" w:rsidRPr="006C6D2B" w:rsidRDefault="006C6D2B" w:rsidP="006C6D2B">
            <w:pPr>
              <w:adjustRightInd w:val="0"/>
              <w:snapToGrid w:val="0"/>
              <w:ind w:firstLineChars="118" w:firstLine="260"/>
              <w:rPr>
                <w:rFonts w:asciiTheme="minorEastAsia" w:hAnsiTheme="minorEastAsia"/>
                <w:color w:val="000000" w:themeColor="text1"/>
                <w:sz w:val="22"/>
              </w:rPr>
            </w:pPr>
            <w:r w:rsidRPr="006C6D2B">
              <w:rPr>
                <w:rFonts w:asciiTheme="minorEastAsia" w:hAnsiTheme="minorEastAsia" w:hint="eastAsia"/>
                <w:color w:val="000000" w:themeColor="text1"/>
                <w:sz w:val="22"/>
              </w:rPr>
              <w:t>2.聚焦基础教育课程改革，适应学科核心素养培育需要，学科专业课程形成高观点关联支撑，探索学科教育与教师教育融合性课程;规范与优化跨学科课程设置；开设学习科学等相关课程，系统更新教师教育理论与实践课</w:t>
            </w:r>
            <w:r w:rsidRPr="006C6D2B">
              <w:rPr>
                <w:rFonts w:asciiTheme="minorEastAsia" w:hAnsiTheme="minorEastAsia" w:hint="eastAsia"/>
                <w:color w:val="000000" w:themeColor="text1"/>
                <w:sz w:val="22"/>
              </w:rPr>
              <w:lastRenderedPageBreak/>
              <w:t>程；基于学科融合升级信息技术课程。</w:t>
            </w:r>
          </w:p>
          <w:p w14:paraId="3F7EDC92" w14:textId="77777777" w:rsidR="006C6D2B" w:rsidRPr="006C6D2B" w:rsidRDefault="006C6D2B" w:rsidP="006C6D2B">
            <w:pPr>
              <w:adjustRightInd w:val="0"/>
              <w:snapToGrid w:val="0"/>
              <w:ind w:firstLineChars="118" w:firstLine="260"/>
              <w:rPr>
                <w:rFonts w:asciiTheme="minorEastAsia" w:hAnsiTheme="minorEastAsia"/>
                <w:color w:val="000000" w:themeColor="text1"/>
                <w:sz w:val="22"/>
              </w:rPr>
            </w:pPr>
            <w:r w:rsidRPr="006C6D2B">
              <w:rPr>
                <w:rFonts w:asciiTheme="minorEastAsia" w:hAnsiTheme="minorEastAsia" w:hint="eastAsia"/>
                <w:color w:val="000000" w:themeColor="text1"/>
                <w:sz w:val="22"/>
              </w:rPr>
              <w:t>3.推进课程内容综合化。注重学科内课程综合、与相关学科综合、学科专业教育与教师教育综合、理论与实践综合等。</w:t>
            </w:r>
          </w:p>
          <w:p w14:paraId="00E09640" w14:textId="77777777" w:rsidR="006C6D2B" w:rsidRPr="006C6D2B" w:rsidRDefault="006C6D2B" w:rsidP="006C6D2B">
            <w:pPr>
              <w:adjustRightInd w:val="0"/>
              <w:snapToGrid w:val="0"/>
              <w:ind w:firstLineChars="118" w:firstLine="260"/>
              <w:rPr>
                <w:rFonts w:asciiTheme="minorEastAsia" w:hAnsiTheme="minorEastAsia"/>
                <w:color w:val="000000" w:themeColor="text1"/>
                <w:sz w:val="22"/>
              </w:rPr>
            </w:pPr>
            <w:r w:rsidRPr="006C6D2B">
              <w:rPr>
                <w:rFonts w:asciiTheme="minorEastAsia" w:hAnsiTheme="minorEastAsia" w:hint="eastAsia"/>
                <w:color w:val="000000" w:themeColor="text1"/>
                <w:sz w:val="22"/>
              </w:rPr>
              <w:t>4.课程教学大纲对照毕业要求创新性能力素质进行全面修订；课程目标注重合理支撑毕业要求进阶指标点；核心课程目标达成情况评价能够有效实现</w:t>
            </w:r>
            <w:r w:rsidRPr="006C6D2B">
              <w:rPr>
                <w:rFonts w:asciiTheme="minorEastAsia" w:hAnsiTheme="minorEastAsia" w:hint="eastAsia"/>
                <w:color w:val="000000" w:themeColor="text1"/>
                <w:sz w:val="22"/>
              </w:rPr>
              <w:lastRenderedPageBreak/>
              <w:t>毕业要求特别是创新性能力素质要求的达成。</w:t>
            </w:r>
          </w:p>
          <w:p w14:paraId="42F0B41F" w14:textId="77777777" w:rsidR="006C6D2B" w:rsidRPr="006C6D2B" w:rsidRDefault="006C6D2B" w:rsidP="006C6D2B">
            <w:pPr>
              <w:adjustRightInd w:val="0"/>
              <w:snapToGrid w:val="0"/>
              <w:ind w:firstLineChars="118" w:firstLine="260"/>
              <w:rPr>
                <w:rFonts w:asciiTheme="minorEastAsia" w:hAnsiTheme="minorEastAsia"/>
                <w:color w:val="000000" w:themeColor="text1"/>
                <w:sz w:val="22"/>
              </w:rPr>
            </w:pPr>
            <w:r w:rsidRPr="006C6D2B">
              <w:rPr>
                <w:rFonts w:asciiTheme="minorEastAsia" w:hAnsiTheme="minorEastAsia" w:hint="eastAsia"/>
                <w:color w:val="000000" w:themeColor="text1"/>
                <w:sz w:val="22"/>
              </w:rPr>
              <w:t>5.落实“师范生的主体参与和实践体验”要求，深入开展课程教学方法与学习方式改革，构建多样性、特色化的课程文化。</w:t>
            </w:r>
          </w:p>
        </w:tc>
        <w:tc>
          <w:tcPr>
            <w:tcW w:w="601" w:type="pct"/>
            <w:vMerge w:val="restart"/>
            <w:vAlign w:val="center"/>
          </w:tcPr>
          <w:p w14:paraId="273ADCCF"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1.已运行培养方案中支撑毕业要求进阶指标的核心课程一览表及矩阵，说明关联“学会教学”“学会发</w:t>
            </w:r>
            <w:r w:rsidRPr="006C6D2B">
              <w:rPr>
                <w:rFonts w:asciiTheme="minorEastAsia" w:hAnsiTheme="minorEastAsia" w:hint="eastAsia"/>
                <w:color w:val="000000" w:themeColor="text1"/>
                <w:sz w:val="22"/>
              </w:rPr>
              <w:lastRenderedPageBreak/>
              <w:t>展”核心课程高支撑作用的论证材料</w:t>
            </w:r>
          </w:p>
          <w:p w14:paraId="1835C473"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2.“跟踪对接基础教育课程改革前沿”的专项措施、课程模块、相关课程及课程大</w:t>
            </w:r>
          </w:p>
          <w:p w14:paraId="61BE1BAF"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3.体现通识教育、学科专业教育与教师教育深度融合与推进课程内容综合化的相关证据。</w:t>
            </w:r>
          </w:p>
          <w:p w14:paraId="5538F359"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4.对应支撑毕业要求进阶指标的必修课程教学大纲，修订研讨过程记录</w:t>
            </w:r>
          </w:p>
          <w:p w14:paraId="04DC70F5"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5.每门必修课程对标【课程实施】开展“三个注重”教学方法与学习方式改革一览表，及教案等教学运行材料抽样</w:t>
            </w:r>
          </w:p>
          <w:p w14:paraId="17E60F65"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6.最近一年开展课程目标达</w:t>
            </w:r>
            <w:r w:rsidRPr="006C6D2B">
              <w:rPr>
                <w:rFonts w:asciiTheme="minorEastAsia" w:hAnsiTheme="minorEastAsia" w:hint="eastAsia"/>
                <w:color w:val="000000" w:themeColor="text1"/>
                <w:sz w:val="22"/>
              </w:rPr>
              <w:lastRenderedPageBreak/>
              <w:t>成情况评价的必修课程的清单（包括课程名称、学分、课程类别、课程性质、授课对象、开课学年、评价时间等），课程目标相关能力合理性审核记录，及过程性与结果性课程考核原始材料。</w:t>
            </w:r>
          </w:p>
          <w:p w14:paraId="6FE9457E"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7.课程目标达成情况分析报告</w:t>
            </w:r>
          </w:p>
          <w:p w14:paraId="631BEEA1"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color w:val="000000" w:themeColor="text1"/>
                <w:sz w:val="22"/>
              </w:rPr>
              <w:t>……</w:t>
            </w:r>
            <w:r w:rsidRPr="006C6D2B">
              <w:rPr>
                <w:rFonts w:asciiTheme="minorEastAsia" w:hAnsiTheme="minorEastAsia" w:hint="eastAsia"/>
                <w:color w:val="000000" w:themeColor="text1"/>
                <w:sz w:val="22"/>
              </w:rPr>
              <w:t>其它证据</w:t>
            </w:r>
          </w:p>
        </w:tc>
        <w:tc>
          <w:tcPr>
            <w:tcW w:w="451" w:type="pct"/>
            <w:vMerge w:val="restart"/>
            <w:vAlign w:val="center"/>
          </w:tcPr>
          <w:p w14:paraId="419E7A11"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简要说明证据对进阶要求的支撑作用</w:t>
            </w:r>
          </w:p>
          <w:p w14:paraId="77BDC75F"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1.</w:t>
            </w:r>
          </w:p>
          <w:p w14:paraId="4696889D"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2.</w:t>
            </w:r>
          </w:p>
          <w:p w14:paraId="1803C7AE"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3.</w:t>
            </w:r>
          </w:p>
          <w:p w14:paraId="64100D1D"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4.</w:t>
            </w:r>
          </w:p>
          <w:p w14:paraId="56D4067F"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5.</w:t>
            </w:r>
          </w:p>
          <w:p w14:paraId="1F0A24BC"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6.</w:t>
            </w:r>
          </w:p>
          <w:p w14:paraId="632FF7AB"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7.</w:t>
            </w:r>
          </w:p>
          <w:p w14:paraId="423D3DE0" w14:textId="77777777" w:rsidR="006C6D2B" w:rsidRPr="006C6D2B" w:rsidRDefault="006C6D2B" w:rsidP="006C6D2B">
            <w:pPr>
              <w:jc w:val="left"/>
              <w:rPr>
                <w:rFonts w:asciiTheme="minorEastAsia" w:hAnsiTheme="minorEastAsia"/>
                <w:color w:val="000000" w:themeColor="text1"/>
                <w:sz w:val="22"/>
              </w:rPr>
            </w:pPr>
          </w:p>
          <w:p w14:paraId="427BA3A6" w14:textId="77777777"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olor w:val="000000" w:themeColor="text1"/>
                <w:sz w:val="22"/>
              </w:rPr>
              <w:t>……</w:t>
            </w:r>
            <w:r w:rsidRPr="006C6D2B">
              <w:rPr>
                <w:rFonts w:asciiTheme="minorEastAsia" w:hAnsiTheme="minorEastAsia" w:hint="eastAsia"/>
                <w:color w:val="000000" w:themeColor="text1"/>
                <w:sz w:val="22"/>
              </w:rPr>
              <w:t xml:space="preserve">   </w:t>
            </w:r>
          </w:p>
        </w:tc>
        <w:tc>
          <w:tcPr>
            <w:tcW w:w="653" w:type="pct"/>
          </w:tcPr>
          <w:p w14:paraId="365E522A"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lastRenderedPageBreak/>
              <w:t>□ 证据和支撑作用描述均满足要求</w:t>
            </w:r>
          </w:p>
          <w:p w14:paraId="5B82D731"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0E2A7E3E" w14:textId="45866D02"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w:t>
            </w:r>
            <w:r w:rsidRPr="006C6D2B">
              <w:rPr>
                <w:rFonts w:asciiTheme="minorEastAsia" w:hAnsiTheme="minorEastAsia" w:cs="Times New Roman" w:hint="eastAsia"/>
                <w:sz w:val="22"/>
              </w:rPr>
              <w:lastRenderedPageBreak/>
              <w:t>作用描述均不满足要求</w:t>
            </w:r>
          </w:p>
        </w:tc>
        <w:tc>
          <w:tcPr>
            <w:tcW w:w="952" w:type="pct"/>
          </w:tcPr>
          <w:p w14:paraId="535FA9B4" w14:textId="77777777" w:rsidR="006C6D2B" w:rsidRPr="006C6D2B" w:rsidRDefault="006C6D2B" w:rsidP="006C6D2B">
            <w:pPr>
              <w:jc w:val="left"/>
              <w:rPr>
                <w:rFonts w:asciiTheme="minorEastAsia" w:hAnsiTheme="minorEastAsia"/>
                <w:color w:val="000000" w:themeColor="text1"/>
                <w:sz w:val="22"/>
              </w:rPr>
            </w:pPr>
          </w:p>
        </w:tc>
        <w:tc>
          <w:tcPr>
            <w:tcW w:w="902" w:type="pct"/>
          </w:tcPr>
          <w:p w14:paraId="13B64CCE" w14:textId="77777777" w:rsidR="006C6D2B" w:rsidRPr="006C6D2B" w:rsidRDefault="006C6D2B" w:rsidP="006C6D2B">
            <w:pPr>
              <w:jc w:val="left"/>
              <w:rPr>
                <w:rFonts w:asciiTheme="minorEastAsia" w:hAnsiTheme="minorEastAsia"/>
                <w:color w:val="000000" w:themeColor="text1"/>
                <w:sz w:val="22"/>
              </w:rPr>
            </w:pPr>
          </w:p>
        </w:tc>
      </w:tr>
      <w:tr w:rsidR="006C6D2B" w:rsidRPr="006C6D2B" w14:paraId="4DB14D84" w14:textId="53AD40F8" w:rsidTr="00F91CF1">
        <w:trPr>
          <w:trHeight w:val="698"/>
        </w:trPr>
        <w:tc>
          <w:tcPr>
            <w:tcW w:w="151" w:type="pct"/>
            <w:vMerge/>
            <w:vAlign w:val="center"/>
          </w:tcPr>
          <w:p w14:paraId="131FA273"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3FA7BE9D" w14:textId="58F1E08A" w:rsidR="006C6D2B" w:rsidRPr="006C6D2B" w:rsidRDefault="006C6D2B" w:rsidP="006C6D2B">
            <w:pPr>
              <w:adjustRightInd w:val="0"/>
              <w:snapToGrid w:val="0"/>
              <w:rPr>
                <w:rFonts w:asciiTheme="minorEastAsia" w:hAnsiTheme="minorEastAsia"/>
                <w:b/>
                <w:color w:val="000000" w:themeColor="text1"/>
                <w:sz w:val="22"/>
              </w:rPr>
            </w:pPr>
            <w:r w:rsidRPr="006C6D2B">
              <w:rPr>
                <w:rFonts w:asciiTheme="minorEastAsia" w:hAnsiTheme="minorEastAsia" w:hint="eastAsia"/>
                <w:color w:val="000000"/>
                <w:sz w:val="22"/>
              </w:rPr>
              <w:t>3.2 [课程结构] 课程结构体现通识教育、学科专业教育与教师教育</w:t>
            </w:r>
            <w:r w:rsidRPr="006C6D2B">
              <w:rPr>
                <w:rFonts w:asciiTheme="minorEastAsia" w:hAnsiTheme="minorEastAsia" w:hint="eastAsia"/>
                <w:b/>
                <w:bCs/>
                <w:color w:val="000000"/>
                <w:sz w:val="22"/>
              </w:rPr>
              <w:t>深度融合</w:t>
            </w:r>
            <w:r w:rsidRPr="006C6D2B">
              <w:rPr>
                <w:rFonts w:asciiTheme="minorEastAsia" w:hAnsiTheme="minorEastAsia" w:hint="eastAsia"/>
                <w:color w:val="000000"/>
                <w:sz w:val="22"/>
              </w:rPr>
              <w:t>，理论课程与实践课程、必修课与选修课设置合理。各类课程学分比例恰当，通识教育课程中的人文社会与科学素养课程学分不低于总学分的10%，学科专业课程学分不低于总学分的35%，教师教育课程达到教师教育课程标准规定的学分要求。</w:t>
            </w:r>
          </w:p>
        </w:tc>
        <w:tc>
          <w:tcPr>
            <w:tcW w:w="450" w:type="pct"/>
            <w:vMerge/>
            <w:vAlign w:val="center"/>
          </w:tcPr>
          <w:p w14:paraId="214866A7" w14:textId="77777777" w:rsidR="006C6D2B" w:rsidRPr="006C6D2B" w:rsidRDefault="006C6D2B" w:rsidP="006C6D2B">
            <w:pPr>
              <w:widowControl/>
              <w:adjustRightInd w:val="0"/>
              <w:snapToGrid w:val="0"/>
              <w:rPr>
                <w:rFonts w:asciiTheme="minorEastAsia" w:hAnsiTheme="minorEastAsia"/>
                <w:color w:val="000000" w:themeColor="text1"/>
                <w:sz w:val="22"/>
              </w:rPr>
            </w:pPr>
          </w:p>
        </w:tc>
        <w:tc>
          <w:tcPr>
            <w:tcW w:w="601" w:type="pct"/>
            <w:vMerge/>
            <w:vAlign w:val="center"/>
          </w:tcPr>
          <w:p w14:paraId="7196D16F" w14:textId="77777777" w:rsidR="006C6D2B" w:rsidRPr="006C6D2B" w:rsidRDefault="006C6D2B" w:rsidP="006C6D2B">
            <w:pPr>
              <w:widowControl/>
              <w:adjustRightInd w:val="0"/>
              <w:snapToGrid w:val="0"/>
              <w:rPr>
                <w:rFonts w:asciiTheme="minorEastAsia" w:hAnsiTheme="minorEastAsia"/>
                <w:color w:val="000000" w:themeColor="text1"/>
                <w:sz w:val="22"/>
              </w:rPr>
            </w:pPr>
          </w:p>
        </w:tc>
        <w:tc>
          <w:tcPr>
            <w:tcW w:w="451" w:type="pct"/>
            <w:vMerge/>
            <w:vAlign w:val="center"/>
          </w:tcPr>
          <w:p w14:paraId="41ED7514"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529386CD"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00A74C14"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398ADE5C" w14:textId="2D1E5A6F"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10976BE6"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38A24488"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12816B8B" w14:textId="442BF876" w:rsidTr="00F91CF1">
        <w:trPr>
          <w:trHeight w:val="1135"/>
        </w:trPr>
        <w:tc>
          <w:tcPr>
            <w:tcW w:w="151" w:type="pct"/>
            <w:vMerge/>
            <w:vAlign w:val="center"/>
          </w:tcPr>
          <w:p w14:paraId="2889BD72"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47357410" w14:textId="78F80A06" w:rsidR="006C6D2B" w:rsidRPr="006C6D2B" w:rsidRDefault="006C6D2B" w:rsidP="006C6D2B">
            <w:pPr>
              <w:adjustRightInd w:val="0"/>
              <w:snapToGrid w:val="0"/>
              <w:rPr>
                <w:rFonts w:asciiTheme="minorEastAsia" w:hAnsiTheme="minorEastAsia"/>
                <w:b/>
                <w:color w:val="000000" w:themeColor="text1"/>
                <w:sz w:val="22"/>
              </w:rPr>
            </w:pPr>
            <w:r w:rsidRPr="006C6D2B">
              <w:rPr>
                <w:rFonts w:asciiTheme="minorEastAsia" w:hAnsiTheme="minorEastAsia" w:hint="eastAsia"/>
                <w:color w:val="000000"/>
                <w:sz w:val="22"/>
              </w:rPr>
              <w:t>3.3 [课程内容] 课程内容体现小学教育的专业性，注重基础性、科学性、</w:t>
            </w:r>
            <w:r w:rsidRPr="006C6D2B">
              <w:rPr>
                <w:rFonts w:asciiTheme="minorEastAsia" w:hAnsiTheme="minorEastAsia" w:hint="eastAsia"/>
                <w:b/>
                <w:bCs/>
                <w:color w:val="000000"/>
                <w:sz w:val="22"/>
              </w:rPr>
              <w:t>综合性</w:t>
            </w:r>
            <w:r w:rsidRPr="006C6D2B">
              <w:rPr>
                <w:rFonts w:asciiTheme="minorEastAsia" w:hAnsiTheme="minorEastAsia" w:hint="eastAsia"/>
                <w:color w:val="000000"/>
                <w:sz w:val="22"/>
              </w:rPr>
              <w:t>、实践性，把社会主义核心价值观、师德教育有机融入课程教学中。选用优秀教材，吸收学科前沿知识，引入课程改革和教育研究最新成果、优秀小学教育教学案例，并能够结合师范生学习状况及时更新、完善课程内容，</w:t>
            </w:r>
            <w:r w:rsidRPr="006C6D2B">
              <w:rPr>
                <w:rFonts w:asciiTheme="minorEastAsia" w:hAnsiTheme="minorEastAsia" w:hint="eastAsia"/>
                <w:b/>
                <w:bCs/>
                <w:color w:val="000000"/>
                <w:sz w:val="22"/>
              </w:rPr>
              <w:t>形成促进师</w:t>
            </w:r>
            <w:r w:rsidRPr="006C6D2B">
              <w:rPr>
                <w:rFonts w:asciiTheme="minorEastAsia" w:hAnsiTheme="minorEastAsia" w:hint="eastAsia"/>
                <w:b/>
                <w:bCs/>
                <w:color w:val="000000"/>
                <w:sz w:val="22"/>
              </w:rPr>
              <w:lastRenderedPageBreak/>
              <w:t>范生主体发展的多样性、特色化的课程文化</w:t>
            </w:r>
            <w:r w:rsidRPr="006C6D2B">
              <w:rPr>
                <w:rFonts w:asciiTheme="minorEastAsia" w:hAnsiTheme="minorEastAsia" w:hint="eastAsia"/>
                <w:color w:val="000000"/>
                <w:sz w:val="22"/>
              </w:rPr>
              <w:t>。</w:t>
            </w:r>
          </w:p>
        </w:tc>
        <w:tc>
          <w:tcPr>
            <w:tcW w:w="450" w:type="pct"/>
            <w:vMerge/>
            <w:vAlign w:val="center"/>
          </w:tcPr>
          <w:p w14:paraId="68B265BF" w14:textId="77777777" w:rsidR="006C6D2B" w:rsidRPr="006C6D2B" w:rsidRDefault="006C6D2B" w:rsidP="006C6D2B">
            <w:pPr>
              <w:widowControl/>
              <w:adjustRightInd w:val="0"/>
              <w:snapToGrid w:val="0"/>
              <w:rPr>
                <w:rFonts w:asciiTheme="minorEastAsia" w:hAnsiTheme="minorEastAsia"/>
                <w:color w:val="000000" w:themeColor="text1"/>
                <w:sz w:val="22"/>
              </w:rPr>
            </w:pPr>
          </w:p>
        </w:tc>
        <w:tc>
          <w:tcPr>
            <w:tcW w:w="601" w:type="pct"/>
            <w:vMerge/>
            <w:vAlign w:val="center"/>
          </w:tcPr>
          <w:p w14:paraId="1EF64BB9" w14:textId="77777777" w:rsidR="006C6D2B" w:rsidRPr="006C6D2B" w:rsidRDefault="006C6D2B" w:rsidP="006C6D2B">
            <w:pPr>
              <w:widowControl/>
              <w:adjustRightInd w:val="0"/>
              <w:snapToGrid w:val="0"/>
              <w:rPr>
                <w:rFonts w:asciiTheme="minorEastAsia" w:hAnsiTheme="minorEastAsia"/>
                <w:color w:val="000000" w:themeColor="text1"/>
                <w:sz w:val="22"/>
              </w:rPr>
            </w:pPr>
          </w:p>
        </w:tc>
        <w:tc>
          <w:tcPr>
            <w:tcW w:w="451" w:type="pct"/>
            <w:vMerge/>
            <w:vAlign w:val="center"/>
          </w:tcPr>
          <w:p w14:paraId="69C3AAEE"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047C9425"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3A4BEF23"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3A0D4D3E" w14:textId="0E21E530"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2396CE02"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65E7A5A6"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782B6B80" w14:textId="02CAC8E5" w:rsidTr="00F91CF1">
        <w:trPr>
          <w:trHeight w:val="4805"/>
        </w:trPr>
        <w:tc>
          <w:tcPr>
            <w:tcW w:w="151" w:type="pct"/>
            <w:vMerge/>
            <w:vAlign w:val="center"/>
          </w:tcPr>
          <w:p w14:paraId="59622BFD"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263E77E1" w14:textId="0C09D069"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3.4 [课程实施] 重视课堂教学在培养过程中的基础作用。依据毕业要求制定课程目标和教学大纲，教学内容、教学方法、考核内容与方式应能支持课程目标的实现。</w:t>
            </w:r>
            <w:r w:rsidRPr="006C6D2B">
              <w:rPr>
                <w:rFonts w:asciiTheme="minorEastAsia" w:hAnsiTheme="minorEastAsia" w:hint="eastAsia"/>
                <w:b/>
                <w:bCs/>
                <w:color w:val="000000"/>
                <w:sz w:val="22"/>
              </w:rPr>
              <w:t>注重师范生的主体参与和实践体验，注重以课堂教学、课外指导提升自主学习能力，注重应用信息技术推进教与学的改革。</w:t>
            </w:r>
            <w:r w:rsidRPr="006C6D2B">
              <w:rPr>
                <w:rFonts w:asciiTheme="minorEastAsia" w:hAnsiTheme="minorEastAsia" w:hint="eastAsia"/>
                <w:color w:val="000000"/>
                <w:sz w:val="22"/>
              </w:rPr>
              <w:t>技能训练课程实行小班教学，</w:t>
            </w:r>
            <w:r w:rsidRPr="006C6D2B">
              <w:rPr>
                <w:rFonts w:asciiTheme="minorEastAsia" w:hAnsiTheme="minorEastAsia" w:hint="eastAsia"/>
                <w:b/>
                <w:bCs/>
                <w:color w:val="000000"/>
                <w:sz w:val="22"/>
              </w:rPr>
              <w:t>形式多样，富有成效，</w:t>
            </w:r>
            <w:r w:rsidRPr="006C6D2B">
              <w:rPr>
                <w:rFonts w:asciiTheme="minorEastAsia" w:hAnsiTheme="minorEastAsia" w:hint="eastAsia"/>
                <w:color w:val="000000"/>
                <w:sz w:val="22"/>
              </w:rPr>
              <w:t>师范生“三字一话”等从教基本功</w:t>
            </w:r>
            <w:r w:rsidRPr="006C6D2B">
              <w:rPr>
                <w:rFonts w:asciiTheme="minorEastAsia" w:hAnsiTheme="minorEastAsia" w:hint="eastAsia"/>
                <w:b/>
                <w:bCs/>
                <w:color w:val="000000"/>
                <w:sz w:val="22"/>
              </w:rPr>
              <w:t>扎实</w:t>
            </w:r>
            <w:r w:rsidRPr="006C6D2B">
              <w:rPr>
                <w:rFonts w:asciiTheme="minorEastAsia" w:hAnsiTheme="minorEastAsia" w:hint="eastAsia"/>
                <w:color w:val="000000"/>
                <w:sz w:val="22"/>
              </w:rPr>
              <w:t>。</w:t>
            </w:r>
            <w:r w:rsidRPr="006C6D2B">
              <w:rPr>
                <w:rFonts w:asciiTheme="minorEastAsia" w:hAnsiTheme="minorEastAsia" w:hint="eastAsia"/>
                <w:b/>
                <w:bCs/>
                <w:color w:val="000000"/>
                <w:sz w:val="22"/>
              </w:rPr>
              <w:t>校园文化活动具有教师教育特色，有利于养成从教信念、专业素养与创新能力。</w:t>
            </w:r>
          </w:p>
        </w:tc>
        <w:tc>
          <w:tcPr>
            <w:tcW w:w="450" w:type="pct"/>
            <w:vMerge/>
            <w:vAlign w:val="center"/>
          </w:tcPr>
          <w:p w14:paraId="4589CCF4" w14:textId="77777777" w:rsidR="006C6D2B" w:rsidRPr="006C6D2B" w:rsidRDefault="006C6D2B" w:rsidP="006C6D2B">
            <w:pPr>
              <w:widowControl/>
              <w:adjustRightInd w:val="0"/>
              <w:snapToGrid w:val="0"/>
              <w:rPr>
                <w:rFonts w:asciiTheme="minorEastAsia" w:hAnsiTheme="minorEastAsia"/>
                <w:color w:val="000000" w:themeColor="text1"/>
                <w:sz w:val="22"/>
              </w:rPr>
            </w:pPr>
          </w:p>
        </w:tc>
        <w:tc>
          <w:tcPr>
            <w:tcW w:w="601" w:type="pct"/>
            <w:vMerge/>
            <w:vAlign w:val="center"/>
          </w:tcPr>
          <w:p w14:paraId="52887ACA" w14:textId="77777777" w:rsidR="006C6D2B" w:rsidRPr="006C6D2B" w:rsidRDefault="006C6D2B" w:rsidP="006C6D2B">
            <w:pPr>
              <w:widowControl/>
              <w:adjustRightInd w:val="0"/>
              <w:snapToGrid w:val="0"/>
              <w:rPr>
                <w:rFonts w:asciiTheme="minorEastAsia" w:hAnsiTheme="minorEastAsia"/>
                <w:color w:val="000000" w:themeColor="text1"/>
                <w:sz w:val="22"/>
              </w:rPr>
            </w:pPr>
          </w:p>
        </w:tc>
        <w:tc>
          <w:tcPr>
            <w:tcW w:w="451" w:type="pct"/>
            <w:vMerge/>
            <w:vAlign w:val="center"/>
          </w:tcPr>
          <w:p w14:paraId="58DB8287"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1F8B90DD"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484129A1"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1335DC91" w14:textId="06E6D9F0"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599E3448"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3889A8C6"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487516D4" w14:textId="141C7486" w:rsidTr="00F91CF1">
        <w:trPr>
          <w:trHeight w:val="1080"/>
        </w:trPr>
        <w:tc>
          <w:tcPr>
            <w:tcW w:w="151" w:type="pct"/>
            <w:vMerge w:val="restart"/>
            <w:vAlign w:val="center"/>
          </w:tcPr>
          <w:p w14:paraId="7AC2588D" w14:textId="77777777" w:rsidR="006C6D2B" w:rsidRPr="006C6D2B" w:rsidRDefault="006C6D2B" w:rsidP="006C6D2B">
            <w:pPr>
              <w:jc w:val="center"/>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lastRenderedPageBreak/>
              <w:t>合作与实践</w:t>
            </w:r>
          </w:p>
        </w:tc>
        <w:tc>
          <w:tcPr>
            <w:tcW w:w="840" w:type="pct"/>
            <w:vAlign w:val="center"/>
          </w:tcPr>
          <w:p w14:paraId="0CCC0379" w14:textId="59F1923A"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hint="eastAsia"/>
                <w:color w:val="000000"/>
                <w:sz w:val="22"/>
              </w:rPr>
              <w:t>4.1 [协同育人] 与地方教育行政部门和小学建立权责明晰、稳定协调、合作共赢的“三位一体”协同培养机制，</w:t>
            </w:r>
            <w:r w:rsidRPr="006C6D2B">
              <w:rPr>
                <w:rFonts w:asciiTheme="minorEastAsia" w:hAnsiTheme="minorEastAsia" w:hint="eastAsia"/>
                <w:b/>
                <w:bCs/>
                <w:color w:val="000000"/>
                <w:sz w:val="22"/>
              </w:rPr>
              <w:t>协同制定培养目标、设计课程体系、建设课程资源、组织教学团队、建设实践基地、开展教学研究、评价培养质量，形成</w:t>
            </w:r>
            <w:r w:rsidRPr="006C6D2B">
              <w:rPr>
                <w:rFonts w:asciiTheme="minorEastAsia" w:hAnsiTheme="minorEastAsia" w:hint="eastAsia"/>
                <w:color w:val="000000"/>
                <w:sz w:val="22"/>
              </w:rPr>
              <w:t>教师培养、培训、研究和服务一体化的合作共同体。</w:t>
            </w:r>
          </w:p>
        </w:tc>
        <w:tc>
          <w:tcPr>
            <w:tcW w:w="450" w:type="pct"/>
            <w:vMerge w:val="restart"/>
            <w:vAlign w:val="center"/>
          </w:tcPr>
          <w:p w14:paraId="09AE0251"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1.对标按照“七个协同”要求优化示范性教育实践基地建设，提升协同育人水平。</w:t>
            </w:r>
          </w:p>
          <w:p w14:paraId="739B8A3B"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2.精准支撑毕业要求进阶指标点，指导创新性实践，修订教</w:t>
            </w:r>
            <w:r w:rsidRPr="006C6D2B">
              <w:rPr>
                <w:rFonts w:asciiTheme="minorEastAsia" w:hAnsiTheme="minorEastAsia" w:hint="eastAsia"/>
                <w:color w:val="000000" w:themeColor="text1"/>
                <w:sz w:val="22"/>
              </w:rPr>
              <w:lastRenderedPageBreak/>
              <w:t>育见习、教育实习、教育研习等实践课程大纲，实现从体验、实践到反思研究的递进贯通。</w:t>
            </w:r>
          </w:p>
          <w:p w14:paraId="3112EB1A" w14:textId="77777777" w:rsidR="006C6D2B" w:rsidRPr="006C6D2B" w:rsidRDefault="006C6D2B" w:rsidP="006C6D2B">
            <w:pPr>
              <w:adjustRightInd w:val="0"/>
              <w:snapToGrid w:val="0"/>
              <w:jc w:val="left"/>
              <w:rPr>
                <w:rFonts w:asciiTheme="minorEastAsia" w:hAnsiTheme="minorEastAsia" w:cs="宋体"/>
                <w:color w:val="000000" w:themeColor="text1"/>
                <w:sz w:val="22"/>
              </w:rPr>
            </w:pPr>
            <w:r w:rsidRPr="006C6D2B">
              <w:rPr>
                <w:rFonts w:asciiTheme="minorEastAsia" w:hAnsiTheme="minorEastAsia" w:hint="eastAsia"/>
                <w:color w:val="000000" w:themeColor="text1"/>
                <w:sz w:val="22"/>
              </w:rPr>
              <w:t>3.完善教育实践评价与改进的机制与制度，分类健全师德体验、教学实践、班级管理实践和教研实践表现性评价指标，有效评价教育教学实践能力。</w:t>
            </w:r>
          </w:p>
        </w:tc>
        <w:tc>
          <w:tcPr>
            <w:tcW w:w="601" w:type="pct"/>
            <w:vMerge w:val="restart"/>
            <w:vAlign w:val="center"/>
          </w:tcPr>
          <w:p w14:paraId="3DD20D0D"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1.示范性教育实践基地与优势一览表，及“七个协同”建设过程与成效文档材料</w:t>
            </w:r>
          </w:p>
          <w:p w14:paraId="3E4B85F0"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2.教育实践质量标准和教育见习、教育实习、教育研习等实践课程大纲及运行记录</w:t>
            </w:r>
          </w:p>
          <w:p w14:paraId="725E1656"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3.师德体验、教学实践、班级管</w:t>
            </w:r>
            <w:r w:rsidRPr="006C6D2B">
              <w:rPr>
                <w:rFonts w:asciiTheme="minorEastAsia" w:hAnsiTheme="minorEastAsia" w:hint="eastAsia"/>
                <w:color w:val="000000" w:themeColor="text1"/>
                <w:sz w:val="22"/>
              </w:rPr>
              <w:lastRenderedPageBreak/>
              <w:t>理实践和教研实践等表现性评价标准及评价过程材料</w:t>
            </w:r>
          </w:p>
          <w:p w14:paraId="1E8BCC64" w14:textId="77777777" w:rsidR="006C6D2B" w:rsidRPr="006C6D2B" w:rsidRDefault="006C6D2B" w:rsidP="006C6D2B">
            <w:pPr>
              <w:widowControl/>
              <w:adjustRightInd w:val="0"/>
              <w:snapToGrid w:val="0"/>
              <w:rPr>
                <w:rFonts w:asciiTheme="minorEastAsia" w:hAnsiTheme="minorEastAsia"/>
                <w:color w:val="000000" w:themeColor="text1"/>
                <w:sz w:val="22"/>
              </w:rPr>
            </w:pPr>
            <w:r w:rsidRPr="006C6D2B">
              <w:rPr>
                <w:rFonts w:asciiTheme="minorEastAsia" w:hAnsiTheme="minorEastAsia" w:hint="eastAsia"/>
                <w:color w:val="000000" w:themeColor="text1"/>
                <w:sz w:val="22"/>
              </w:rPr>
              <w:t>4.教育实践能力达成情况评价和改进报告。</w:t>
            </w:r>
          </w:p>
          <w:p w14:paraId="742CE893" w14:textId="77777777" w:rsidR="006C6D2B" w:rsidRPr="006C6D2B" w:rsidRDefault="006C6D2B" w:rsidP="006C6D2B">
            <w:pPr>
              <w:widowControl/>
              <w:adjustRightInd w:val="0"/>
              <w:snapToGrid w:val="0"/>
              <w:rPr>
                <w:rFonts w:asciiTheme="minorEastAsia" w:hAnsiTheme="minorEastAsia" w:cs="宋体"/>
                <w:color w:val="000000" w:themeColor="text1"/>
                <w:sz w:val="22"/>
              </w:rPr>
            </w:pPr>
            <w:r w:rsidRPr="006C6D2B">
              <w:rPr>
                <w:rFonts w:asciiTheme="minorEastAsia" w:hAnsiTheme="minorEastAsia"/>
                <w:color w:val="000000" w:themeColor="text1"/>
                <w:sz w:val="22"/>
              </w:rPr>
              <w:t>……</w:t>
            </w:r>
            <w:r w:rsidRPr="006C6D2B">
              <w:rPr>
                <w:rFonts w:asciiTheme="minorEastAsia" w:hAnsiTheme="minorEastAsia" w:hint="eastAsia"/>
                <w:color w:val="000000" w:themeColor="text1"/>
                <w:sz w:val="22"/>
              </w:rPr>
              <w:t>其他证据</w:t>
            </w:r>
          </w:p>
        </w:tc>
        <w:tc>
          <w:tcPr>
            <w:tcW w:w="451" w:type="pct"/>
            <w:vMerge w:val="restart"/>
            <w:vAlign w:val="center"/>
          </w:tcPr>
          <w:p w14:paraId="79E33DD8"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简要说明证据对进阶要求的支撑作用</w:t>
            </w:r>
          </w:p>
          <w:p w14:paraId="1DC87DC8"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1.</w:t>
            </w:r>
          </w:p>
          <w:p w14:paraId="2F8E344E"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2.</w:t>
            </w:r>
          </w:p>
          <w:p w14:paraId="7D795538"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3.</w:t>
            </w:r>
          </w:p>
          <w:p w14:paraId="32C75116"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4.</w:t>
            </w:r>
          </w:p>
          <w:p w14:paraId="237E89B1" w14:textId="77777777"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olor w:val="000000" w:themeColor="text1"/>
                <w:sz w:val="22"/>
              </w:rPr>
              <w:t>……</w:t>
            </w:r>
          </w:p>
        </w:tc>
        <w:tc>
          <w:tcPr>
            <w:tcW w:w="653" w:type="pct"/>
          </w:tcPr>
          <w:p w14:paraId="08E5F7A6"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795A4E54"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0FC69A08" w14:textId="187BE11B"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6BB58660" w14:textId="77777777" w:rsidR="006C6D2B" w:rsidRPr="006C6D2B" w:rsidRDefault="006C6D2B" w:rsidP="006C6D2B">
            <w:pPr>
              <w:jc w:val="left"/>
              <w:rPr>
                <w:rFonts w:asciiTheme="minorEastAsia" w:hAnsiTheme="minorEastAsia"/>
                <w:color w:val="000000" w:themeColor="text1"/>
                <w:sz w:val="22"/>
              </w:rPr>
            </w:pPr>
          </w:p>
        </w:tc>
        <w:tc>
          <w:tcPr>
            <w:tcW w:w="902" w:type="pct"/>
          </w:tcPr>
          <w:p w14:paraId="22AEF2D3" w14:textId="77777777" w:rsidR="006C6D2B" w:rsidRPr="006C6D2B" w:rsidRDefault="006C6D2B" w:rsidP="006C6D2B">
            <w:pPr>
              <w:jc w:val="left"/>
              <w:rPr>
                <w:rFonts w:asciiTheme="minorEastAsia" w:hAnsiTheme="minorEastAsia"/>
                <w:color w:val="000000" w:themeColor="text1"/>
                <w:sz w:val="22"/>
              </w:rPr>
            </w:pPr>
          </w:p>
        </w:tc>
      </w:tr>
      <w:tr w:rsidR="006C6D2B" w:rsidRPr="006C6D2B" w14:paraId="4750510C" w14:textId="2CA660B2" w:rsidTr="00F91CF1">
        <w:trPr>
          <w:trHeight w:val="250"/>
        </w:trPr>
        <w:tc>
          <w:tcPr>
            <w:tcW w:w="151" w:type="pct"/>
            <w:vMerge/>
            <w:vAlign w:val="center"/>
          </w:tcPr>
          <w:p w14:paraId="598D4906"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1C373E94" w14:textId="0AAC780B"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hint="eastAsia"/>
                <w:color w:val="000000"/>
                <w:sz w:val="22"/>
              </w:rPr>
              <w:t xml:space="preserve">4.2 [基地建设] </w:t>
            </w:r>
            <w:r w:rsidRPr="006C6D2B">
              <w:rPr>
                <w:rFonts w:asciiTheme="minorEastAsia" w:hAnsiTheme="minorEastAsia" w:hint="eastAsia"/>
                <w:b/>
                <w:bCs/>
                <w:color w:val="000000"/>
                <w:sz w:val="22"/>
              </w:rPr>
              <w:t>建有</w:t>
            </w:r>
            <w:r w:rsidRPr="006C6D2B">
              <w:rPr>
                <w:rFonts w:asciiTheme="minorEastAsia" w:hAnsiTheme="minorEastAsia" w:hint="eastAsia"/>
                <w:b/>
                <w:bCs/>
                <w:color w:val="000000"/>
                <w:sz w:val="22"/>
              </w:rPr>
              <w:lastRenderedPageBreak/>
              <w:t>长期</w:t>
            </w:r>
            <w:r w:rsidRPr="006C6D2B">
              <w:rPr>
                <w:rFonts w:asciiTheme="minorEastAsia" w:hAnsiTheme="minorEastAsia" w:hint="eastAsia"/>
                <w:color w:val="000000"/>
                <w:sz w:val="22"/>
              </w:rPr>
              <w:t>稳定的教育实践基地。</w:t>
            </w:r>
            <w:r w:rsidRPr="006C6D2B">
              <w:rPr>
                <w:rFonts w:asciiTheme="minorEastAsia" w:hAnsiTheme="minorEastAsia" w:hint="eastAsia"/>
                <w:b/>
                <w:bCs/>
                <w:color w:val="000000"/>
                <w:sz w:val="22"/>
              </w:rPr>
              <w:t>实践基地具有良好的校风，较强的师资力量、学科优势、管理优势、课程资源优势和教改实践优势。</w:t>
            </w:r>
            <w:r w:rsidRPr="006C6D2B">
              <w:rPr>
                <w:rFonts w:asciiTheme="minorEastAsia" w:hAnsiTheme="minorEastAsia" w:hint="eastAsia"/>
                <w:color w:val="000000"/>
                <w:sz w:val="22"/>
              </w:rPr>
              <w:t>每20个实习生不少于1个教育实践基地，</w:t>
            </w:r>
            <w:r w:rsidRPr="006C6D2B">
              <w:rPr>
                <w:rFonts w:asciiTheme="minorEastAsia" w:hAnsiTheme="minorEastAsia" w:hint="eastAsia"/>
                <w:b/>
                <w:bCs/>
                <w:color w:val="000000"/>
                <w:sz w:val="22"/>
              </w:rPr>
              <w:t>其中，示范性教育实践基地不少于三分之一</w:t>
            </w:r>
            <w:r w:rsidRPr="006C6D2B">
              <w:rPr>
                <w:rFonts w:asciiTheme="minorEastAsia" w:hAnsiTheme="minorEastAsia" w:hint="eastAsia"/>
                <w:color w:val="000000"/>
                <w:sz w:val="22"/>
              </w:rPr>
              <w:t>。</w:t>
            </w:r>
          </w:p>
        </w:tc>
        <w:tc>
          <w:tcPr>
            <w:tcW w:w="450" w:type="pct"/>
            <w:vMerge/>
            <w:vAlign w:val="center"/>
          </w:tcPr>
          <w:p w14:paraId="0E686D9D"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5741DC34"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14A98B43"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341A2C53"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w:t>
            </w:r>
            <w:r w:rsidRPr="006C6D2B">
              <w:rPr>
                <w:rFonts w:asciiTheme="minorEastAsia" w:hAnsiTheme="minorEastAsia" w:cs="Times New Roman" w:hint="eastAsia"/>
                <w:sz w:val="22"/>
              </w:rPr>
              <w:lastRenderedPageBreak/>
              <w:t>作用描述均满足要求</w:t>
            </w:r>
          </w:p>
          <w:p w14:paraId="6B2344CA"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6AB5D933" w14:textId="4312F504"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0FD36FEF"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05D8508E"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08F2E22A" w14:textId="5696FA6D" w:rsidTr="00F91CF1">
        <w:trPr>
          <w:trHeight w:val="541"/>
        </w:trPr>
        <w:tc>
          <w:tcPr>
            <w:tcW w:w="151" w:type="pct"/>
            <w:vMerge/>
            <w:vAlign w:val="center"/>
          </w:tcPr>
          <w:p w14:paraId="53ED4873"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51014A81" w14:textId="4F343921"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4.3 [实践教学] 实践教学体系完整。教育见习、教育实习、教育研习</w:t>
            </w:r>
            <w:r w:rsidRPr="006C6D2B">
              <w:rPr>
                <w:rFonts w:asciiTheme="minorEastAsia" w:hAnsiTheme="minorEastAsia" w:hint="eastAsia"/>
                <w:b/>
                <w:bCs/>
                <w:color w:val="000000"/>
                <w:sz w:val="22"/>
              </w:rPr>
              <w:t>递进</w:t>
            </w:r>
            <w:r w:rsidRPr="006C6D2B">
              <w:rPr>
                <w:rFonts w:asciiTheme="minorEastAsia" w:hAnsiTheme="minorEastAsia" w:hint="eastAsia"/>
                <w:color w:val="000000"/>
                <w:sz w:val="22"/>
              </w:rPr>
              <w:t>贯通，涵盖师德体验、教学实践、班级管理实践和教研实践等，并与其他教育环节有机衔接。教育实践时间累计不少于一学期。学校集中组织教育实习，保证师范生实习期间的上课时数</w:t>
            </w:r>
            <w:r w:rsidRPr="006C6D2B">
              <w:rPr>
                <w:rFonts w:asciiTheme="minorEastAsia" w:hAnsiTheme="minorEastAsia" w:hint="eastAsia"/>
                <w:b/>
                <w:bCs/>
                <w:color w:val="000000"/>
                <w:sz w:val="22"/>
              </w:rPr>
              <w:t>和上课类型</w:t>
            </w:r>
            <w:r w:rsidRPr="006C6D2B">
              <w:rPr>
                <w:rFonts w:asciiTheme="minorEastAsia" w:hAnsiTheme="minorEastAsia" w:hint="eastAsia"/>
                <w:color w:val="000000"/>
                <w:sz w:val="22"/>
              </w:rPr>
              <w:t>。</w:t>
            </w:r>
          </w:p>
        </w:tc>
        <w:tc>
          <w:tcPr>
            <w:tcW w:w="450" w:type="pct"/>
            <w:vMerge/>
            <w:vAlign w:val="center"/>
          </w:tcPr>
          <w:p w14:paraId="399411D4"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007CB920"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4BD6C290"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1406C81C"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63379A29"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6F3CB7CC" w14:textId="6721F561"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09EBAC9E"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79121331"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78820F63" w14:textId="457738B6" w:rsidTr="00F91CF1">
        <w:trPr>
          <w:trHeight w:val="100"/>
        </w:trPr>
        <w:tc>
          <w:tcPr>
            <w:tcW w:w="151" w:type="pct"/>
            <w:vMerge/>
            <w:vAlign w:val="center"/>
          </w:tcPr>
          <w:p w14:paraId="35C15375"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54AB7569" w14:textId="5876A6B9"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4.4 [导师队伍] 实行高校教师与优秀小学教师共同指导教育实践的“双导师”制度。有遴选、培训、评价和支持教育实践指导教师的制度与措施。“双导师”数量足，</w:t>
            </w:r>
            <w:r w:rsidRPr="006C6D2B">
              <w:rPr>
                <w:rFonts w:asciiTheme="minorEastAsia" w:hAnsiTheme="minorEastAsia" w:hint="eastAsia"/>
                <w:b/>
                <w:bCs/>
                <w:color w:val="000000"/>
                <w:sz w:val="22"/>
              </w:rPr>
              <w:t>水平高</w:t>
            </w:r>
            <w:r w:rsidRPr="006C6D2B">
              <w:rPr>
                <w:rFonts w:asciiTheme="minorEastAsia" w:hAnsiTheme="minorEastAsia" w:hint="eastAsia"/>
                <w:color w:val="000000"/>
                <w:sz w:val="22"/>
              </w:rPr>
              <w:t>，稳定</w:t>
            </w:r>
            <w:r w:rsidRPr="006C6D2B">
              <w:rPr>
                <w:rFonts w:asciiTheme="minorEastAsia" w:hAnsiTheme="minorEastAsia" w:hint="eastAsia"/>
                <w:b/>
                <w:bCs/>
                <w:color w:val="000000"/>
                <w:sz w:val="22"/>
              </w:rPr>
              <w:t>性强</w:t>
            </w:r>
            <w:r w:rsidRPr="006C6D2B">
              <w:rPr>
                <w:rFonts w:asciiTheme="minorEastAsia" w:hAnsiTheme="minorEastAsia" w:hint="eastAsia"/>
                <w:color w:val="000000"/>
                <w:sz w:val="22"/>
              </w:rPr>
              <w:t>，责权明确，</w:t>
            </w:r>
            <w:r w:rsidRPr="006C6D2B">
              <w:rPr>
                <w:rFonts w:asciiTheme="minorEastAsia" w:hAnsiTheme="minorEastAsia" w:hint="eastAsia"/>
                <w:b/>
                <w:bCs/>
                <w:color w:val="000000"/>
                <w:sz w:val="22"/>
              </w:rPr>
              <w:lastRenderedPageBreak/>
              <w:t>协同育人</w:t>
            </w:r>
            <w:r w:rsidRPr="006C6D2B">
              <w:rPr>
                <w:rFonts w:asciiTheme="minorEastAsia" w:hAnsiTheme="minorEastAsia" w:hint="eastAsia"/>
                <w:color w:val="000000"/>
                <w:sz w:val="22"/>
              </w:rPr>
              <w:t>，有效履职。</w:t>
            </w:r>
          </w:p>
        </w:tc>
        <w:tc>
          <w:tcPr>
            <w:tcW w:w="450" w:type="pct"/>
            <w:vMerge/>
            <w:vAlign w:val="center"/>
          </w:tcPr>
          <w:p w14:paraId="50C4290A"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1067540E"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67105462"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28DCFCB3"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40D73186"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239C109B" w14:textId="1A93BAFF"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7A1B6A00"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09C765FA"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5191DBD2" w14:textId="419FE2B7" w:rsidTr="00F91CF1">
        <w:trPr>
          <w:trHeight w:val="1410"/>
        </w:trPr>
        <w:tc>
          <w:tcPr>
            <w:tcW w:w="151" w:type="pct"/>
            <w:vMerge/>
            <w:vAlign w:val="center"/>
          </w:tcPr>
          <w:p w14:paraId="675348C0"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011AEC15" w14:textId="681A8698"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4.5 [管理评价] 教育实践管理</w:t>
            </w:r>
            <w:r w:rsidRPr="006C6D2B">
              <w:rPr>
                <w:rFonts w:asciiTheme="minorEastAsia" w:hAnsiTheme="minorEastAsia" w:hint="eastAsia"/>
                <w:b/>
                <w:bCs/>
                <w:color w:val="000000"/>
                <w:sz w:val="22"/>
              </w:rPr>
              <w:t>规范</w:t>
            </w:r>
            <w:r w:rsidRPr="006C6D2B">
              <w:rPr>
                <w:rFonts w:asciiTheme="minorEastAsia" w:hAnsiTheme="minorEastAsia" w:hint="eastAsia"/>
                <w:color w:val="000000"/>
                <w:sz w:val="22"/>
              </w:rPr>
              <w:t>，能够对</w:t>
            </w:r>
            <w:r w:rsidRPr="006C6D2B">
              <w:rPr>
                <w:rFonts w:asciiTheme="minorEastAsia" w:hAnsiTheme="minorEastAsia" w:hint="eastAsia"/>
                <w:b/>
                <w:bCs/>
                <w:color w:val="000000"/>
                <w:sz w:val="22"/>
              </w:rPr>
              <w:t>全过程</w:t>
            </w:r>
            <w:r w:rsidRPr="006C6D2B">
              <w:rPr>
                <w:rFonts w:asciiTheme="minorEastAsia" w:hAnsiTheme="minorEastAsia" w:hint="eastAsia"/>
                <w:color w:val="000000"/>
                <w:sz w:val="22"/>
              </w:rPr>
              <w:t>实施质量监控。</w:t>
            </w:r>
            <w:r w:rsidRPr="006C6D2B">
              <w:rPr>
                <w:rFonts w:asciiTheme="minorEastAsia" w:hAnsiTheme="minorEastAsia" w:hint="eastAsia"/>
                <w:b/>
                <w:bCs/>
                <w:color w:val="000000"/>
                <w:sz w:val="22"/>
              </w:rPr>
              <w:t>严格</w:t>
            </w:r>
            <w:r w:rsidRPr="006C6D2B">
              <w:rPr>
                <w:rFonts w:asciiTheme="minorEastAsia" w:hAnsiTheme="minorEastAsia" w:hint="eastAsia"/>
                <w:color w:val="000000"/>
                <w:sz w:val="22"/>
              </w:rPr>
              <w:t>实行教育实践评价与改进制度。</w:t>
            </w:r>
            <w:r w:rsidRPr="006C6D2B">
              <w:rPr>
                <w:rFonts w:asciiTheme="minorEastAsia" w:hAnsiTheme="minorEastAsia" w:hint="eastAsia"/>
                <w:b/>
                <w:bCs/>
                <w:color w:val="000000"/>
                <w:sz w:val="22"/>
              </w:rPr>
              <w:t>具有教育实践标准，采取过程评价与成果考核评价相结合方式，对实践能力和教育教学反思能力进行科学有效评价。</w:t>
            </w:r>
          </w:p>
        </w:tc>
        <w:tc>
          <w:tcPr>
            <w:tcW w:w="450" w:type="pct"/>
            <w:vMerge/>
            <w:vAlign w:val="center"/>
          </w:tcPr>
          <w:p w14:paraId="00DF9E8D"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1DD22E30"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2342B7CC"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7A1AA694"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6B75754C"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6C791A43" w14:textId="1421D66E"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0E6DC3E3"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2DC9577B"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031AE72C" w14:textId="202DCAB9" w:rsidTr="00F91CF1">
        <w:trPr>
          <w:trHeight w:val="871"/>
        </w:trPr>
        <w:tc>
          <w:tcPr>
            <w:tcW w:w="151" w:type="pct"/>
            <w:vMerge w:val="restart"/>
            <w:vAlign w:val="center"/>
          </w:tcPr>
          <w:p w14:paraId="6622E32B" w14:textId="77777777" w:rsidR="006C6D2B" w:rsidRPr="006C6D2B" w:rsidRDefault="006C6D2B" w:rsidP="006C6D2B">
            <w:pPr>
              <w:jc w:val="center"/>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质量保障</w:t>
            </w:r>
          </w:p>
        </w:tc>
        <w:tc>
          <w:tcPr>
            <w:tcW w:w="840" w:type="pct"/>
            <w:vAlign w:val="center"/>
          </w:tcPr>
          <w:p w14:paraId="6371DF88" w14:textId="2F1F465D"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hint="eastAsia"/>
                <w:color w:val="000000"/>
                <w:sz w:val="22"/>
              </w:rPr>
              <w:t>7.1 [保障体系] 建立</w:t>
            </w:r>
            <w:r w:rsidRPr="006C6D2B">
              <w:rPr>
                <w:rFonts w:asciiTheme="minorEastAsia" w:hAnsiTheme="minorEastAsia" w:hint="eastAsia"/>
                <w:b/>
                <w:bCs/>
                <w:color w:val="000000"/>
                <w:sz w:val="22"/>
              </w:rPr>
              <w:t>完善的</w:t>
            </w:r>
            <w:r w:rsidRPr="006C6D2B">
              <w:rPr>
                <w:rFonts w:asciiTheme="minorEastAsia" w:hAnsiTheme="minorEastAsia" w:hint="eastAsia"/>
                <w:color w:val="000000"/>
                <w:sz w:val="22"/>
              </w:rPr>
              <w:t>教学质量保障体系，各主要教学环节有</w:t>
            </w:r>
            <w:r w:rsidRPr="006C6D2B">
              <w:rPr>
                <w:rFonts w:asciiTheme="minorEastAsia" w:hAnsiTheme="minorEastAsia" w:hint="eastAsia"/>
                <w:b/>
                <w:bCs/>
                <w:color w:val="000000"/>
                <w:sz w:val="22"/>
              </w:rPr>
              <w:t>清晰</w:t>
            </w:r>
            <w:r w:rsidRPr="006C6D2B">
              <w:rPr>
                <w:rFonts w:asciiTheme="minorEastAsia" w:hAnsiTheme="minorEastAsia" w:hint="eastAsia"/>
                <w:color w:val="000000"/>
                <w:sz w:val="22"/>
              </w:rPr>
              <w:t>明确、</w:t>
            </w:r>
            <w:r w:rsidRPr="006C6D2B">
              <w:rPr>
                <w:rFonts w:asciiTheme="minorEastAsia" w:hAnsiTheme="minorEastAsia" w:hint="eastAsia"/>
                <w:b/>
                <w:bCs/>
                <w:color w:val="000000"/>
                <w:sz w:val="22"/>
              </w:rPr>
              <w:t>科学合理的</w:t>
            </w:r>
            <w:r w:rsidRPr="006C6D2B">
              <w:rPr>
                <w:rFonts w:asciiTheme="minorEastAsia" w:hAnsiTheme="minorEastAsia" w:hint="eastAsia"/>
                <w:color w:val="000000"/>
                <w:sz w:val="22"/>
              </w:rPr>
              <w:t>质量要求。质量保障目标清晰，任务明确，机构健全，责任到人，能够有效支持毕业要求达成。</w:t>
            </w:r>
          </w:p>
        </w:tc>
        <w:tc>
          <w:tcPr>
            <w:tcW w:w="450" w:type="pct"/>
            <w:vMerge w:val="restart"/>
            <w:vAlign w:val="center"/>
          </w:tcPr>
          <w:p w14:paraId="2299485D" w14:textId="77777777" w:rsidR="006C6D2B" w:rsidRPr="006C6D2B" w:rsidRDefault="006C6D2B" w:rsidP="006C6D2B">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1.将毕业要求及其支撑课程与教学、合作与实践进阶要点系统纳入主要教学环节，并转化为清晰明确、科学合理的质量要求。</w:t>
            </w:r>
          </w:p>
          <w:p w14:paraId="6D79D719" w14:textId="77777777" w:rsidR="006C6D2B" w:rsidRPr="006C6D2B" w:rsidRDefault="006C6D2B" w:rsidP="006C6D2B">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2.修订完善面向产出的内部评价运行机制与制度文件。</w:t>
            </w:r>
          </w:p>
          <w:p w14:paraId="763DC693" w14:textId="77777777" w:rsidR="006C6D2B" w:rsidRPr="006C6D2B" w:rsidRDefault="006C6D2B" w:rsidP="006C6D2B">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3.将毕业要求创新</w:t>
            </w:r>
            <w:r w:rsidRPr="006C6D2B">
              <w:rPr>
                <w:rFonts w:asciiTheme="minorEastAsia" w:hAnsiTheme="minorEastAsia" w:hint="eastAsia"/>
                <w:color w:val="000000" w:themeColor="text1"/>
                <w:sz w:val="22"/>
              </w:rPr>
              <w:lastRenderedPageBreak/>
              <w:t>性能力素质要求纳入毕业生持续跟踪反馈机制与多元社会评价机制。</w:t>
            </w:r>
          </w:p>
          <w:p w14:paraId="3AF7F634" w14:textId="77777777" w:rsidR="006C6D2B" w:rsidRPr="006C6D2B" w:rsidRDefault="006C6D2B" w:rsidP="006C6D2B">
            <w:pPr>
              <w:adjustRightInd w:val="0"/>
              <w:snapToGrid w:val="0"/>
              <w:jc w:val="left"/>
              <w:rPr>
                <w:rFonts w:asciiTheme="minorEastAsia" w:hAnsiTheme="minorEastAsia" w:cs="宋体"/>
                <w:color w:val="000000" w:themeColor="text1"/>
                <w:sz w:val="22"/>
              </w:rPr>
            </w:pPr>
            <w:r w:rsidRPr="006C6D2B">
              <w:rPr>
                <w:rFonts w:asciiTheme="minorEastAsia" w:hAnsiTheme="minorEastAsia" w:hint="eastAsia"/>
                <w:color w:val="000000" w:themeColor="text1"/>
                <w:sz w:val="22"/>
              </w:rPr>
              <w:t>4.以“学会教学”“学会发展”两个能力维度为重点，注重创新能力培养的持续改进。</w:t>
            </w:r>
          </w:p>
        </w:tc>
        <w:tc>
          <w:tcPr>
            <w:tcW w:w="601" w:type="pct"/>
            <w:vMerge w:val="restart"/>
            <w:vAlign w:val="center"/>
          </w:tcPr>
          <w:p w14:paraId="55AD0C05" w14:textId="77777777"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lastRenderedPageBreak/>
              <w:t>1.聚焦毕业要求达成的主要教学环节质量要求及研制论证材料</w:t>
            </w:r>
          </w:p>
          <w:p w14:paraId="6AB30191" w14:textId="77777777"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2.修订完善的课程体系合理性评价机制、课程目标达成情况评价机制、毕业要求达成情况评价机制与制度文件</w:t>
            </w:r>
          </w:p>
          <w:p w14:paraId="70500B23" w14:textId="77777777"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3.依据最近一次关于毕业要求、课程体系和课程目标的评价结果分析报告，将其评价结果用于反馈改进的过程记录，</w:t>
            </w:r>
            <w:r w:rsidRPr="006C6D2B">
              <w:rPr>
                <w:rFonts w:asciiTheme="minorEastAsia" w:hAnsiTheme="minorEastAsia" w:cs="宋体" w:hint="eastAsia"/>
                <w:color w:val="000000" w:themeColor="text1"/>
                <w:sz w:val="22"/>
              </w:rPr>
              <w:lastRenderedPageBreak/>
              <w:t>改进结果分析证明材料</w:t>
            </w:r>
          </w:p>
          <w:p w14:paraId="49C83A65" w14:textId="77777777" w:rsidR="006C6D2B" w:rsidRPr="006C6D2B" w:rsidRDefault="006C6D2B" w:rsidP="006C6D2B">
            <w:pPr>
              <w:adjustRightInd w:val="0"/>
              <w:snapToGrid w:val="0"/>
              <w:rPr>
                <w:rFonts w:asciiTheme="minorEastAsia" w:hAnsiTheme="minorEastAsia" w:cs="宋体"/>
                <w:color w:val="000000" w:themeColor="text1"/>
                <w:sz w:val="22"/>
              </w:rPr>
            </w:pPr>
          </w:p>
          <w:p w14:paraId="21751820" w14:textId="77777777" w:rsidR="006C6D2B" w:rsidRPr="006C6D2B" w:rsidRDefault="006C6D2B" w:rsidP="006C6D2B">
            <w:pPr>
              <w:adjustRightInd w:val="0"/>
              <w:snapToGrid w:val="0"/>
              <w:rPr>
                <w:rFonts w:asciiTheme="minorEastAsia" w:hAnsiTheme="minorEastAsia" w:cs="宋体"/>
                <w:color w:val="000000" w:themeColor="text1"/>
                <w:sz w:val="22"/>
              </w:rPr>
            </w:pPr>
            <w:r w:rsidRPr="006C6D2B">
              <w:rPr>
                <w:rFonts w:asciiTheme="minorEastAsia" w:hAnsiTheme="minorEastAsia"/>
                <w:color w:val="000000" w:themeColor="text1"/>
                <w:sz w:val="22"/>
              </w:rPr>
              <w:t>……</w:t>
            </w:r>
            <w:r w:rsidRPr="006C6D2B">
              <w:rPr>
                <w:rFonts w:asciiTheme="minorEastAsia" w:hAnsiTheme="minorEastAsia" w:hint="eastAsia"/>
                <w:color w:val="000000" w:themeColor="text1"/>
                <w:sz w:val="22"/>
              </w:rPr>
              <w:t>其他证据</w:t>
            </w:r>
          </w:p>
        </w:tc>
        <w:tc>
          <w:tcPr>
            <w:tcW w:w="451" w:type="pct"/>
            <w:vMerge w:val="restart"/>
            <w:vAlign w:val="center"/>
          </w:tcPr>
          <w:p w14:paraId="242B3887"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lastRenderedPageBreak/>
              <w:t>简要说明证据对进阶要求的支撑作用</w:t>
            </w:r>
          </w:p>
          <w:p w14:paraId="29244FA9"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1.</w:t>
            </w:r>
          </w:p>
          <w:p w14:paraId="7110DE35"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2.</w:t>
            </w:r>
          </w:p>
          <w:p w14:paraId="2F2992F6" w14:textId="77777777"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3.</w:t>
            </w:r>
          </w:p>
          <w:p w14:paraId="68F7BD02" w14:textId="77777777"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olor w:val="000000" w:themeColor="text1"/>
                <w:sz w:val="22"/>
              </w:rPr>
              <w:t>……</w:t>
            </w:r>
          </w:p>
        </w:tc>
        <w:tc>
          <w:tcPr>
            <w:tcW w:w="653" w:type="pct"/>
          </w:tcPr>
          <w:p w14:paraId="4196BA33"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4E720294"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569A19CC" w14:textId="06D9CF9F" w:rsidR="006C6D2B" w:rsidRPr="006C6D2B" w:rsidRDefault="006C6D2B" w:rsidP="006C6D2B">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44C621BB" w14:textId="77777777" w:rsidR="006C6D2B" w:rsidRPr="006C6D2B" w:rsidRDefault="006C6D2B" w:rsidP="006C6D2B">
            <w:pPr>
              <w:jc w:val="left"/>
              <w:rPr>
                <w:rFonts w:asciiTheme="minorEastAsia" w:hAnsiTheme="minorEastAsia"/>
                <w:color w:val="000000" w:themeColor="text1"/>
                <w:sz w:val="22"/>
              </w:rPr>
            </w:pPr>
          </w:p>
        </w:tc>
        <w:tc>
          <w:tcPr>
            <w:tcW w:w="902" w:type="pct"/>
          </w:tcPr>
          <w:p w14:paraId="17C6E829" w14:textId="77777777" w:rsidR="006C6D2B" w:rsidRPr="006C6D2B" w:rsidRDefault="006C6D2B" w:rsidP="006C6D2B">
            <w:pPr>
              <w:jc w:val="left"/>
              <w:rPr>
                <w:rFonts w:asciiTheme="minorEastAsia" w:hAnsiTheme="minorEastAsia"/>
                <w:color w:val="000000" w:themeColor="text1"/>
                <w:sz w:val="22"/>
              </w:rPr>
            </w:pPr>
          </w:p>
        </w:tc>
      </w:tr>
      <w:tr w:rsidR="006C6D2B" w:rsidRPr="006C6D2B" w14:paraId="387B6082" w14:textId="44C53546" w:rsidTr="00F91CF1">
        <w:trPr>
          <w:trHeight w:val="1404"/>
        </w:trPr>
        <w:tc>
          <w:tcPr>
            <w:tcW w:w="151" w:type="pct"/>
            <w:vMerge/>
            <w:vAlign w:val="center"/>
          </w:tcPr>
          <w:p w14:paraId="73F2DE48"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4746584E" w14:textId="39E1359D"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 xml:space="preserve">7.2 [内部监控] </w:t>
            </w:r>
            <w:r w:rsidRPr="006C6D2B">
              <w:rPr>
                <w:rFonts w:asciiTheme="minorEastAsia" w:hAnsiTheme="minorEastAsia" w:hint="eastAsia"/>
                <w:b/>
                <w:bCs/>
                <w:color w:val="000000"/>
                <w:sz w:val="22"/>
              </w:rPr>
              <w:t>建立教学质量监控与评价机制并有效执行，运用信息技术</w:t>
            </w:r>
            <w:r w:rsidRPr="006C6D2B">
              <w:rPr>
                <w:rFonts w:asciiTheme="minorEastAsia" w:hAnsiTheme="minorEastAsia" w:hint="eastAsia"/>
                <w:color w:val="000000"/>
                <w:sz w:val="22"/>
              </w:rPr>
              <w:t>对各主要教学环节质量实施</w:t>
            </w:r>
            <w:r w:rsidRPr="006C6D2B">
              <w:rPr>
                <w:rFonts w:asciiTheme="minorEastAsia" w:hAnsiTheme="minorEastAsia" w:hint="eastAsia"/>
                <w:b/>
                <w:bCs/>
                <w:color w:val="000000"/>
                <w:sz w:val="22"/>
              </w:rPr>
              <w:t>全程</w:t>
            </w:r>
            <w:r w:rsidRPr="006C6D2B">
              <w:rPr>
                <w:rFonts w:asciiTheme="minorEastAsia" w:hAnsiTheme="minorEastAsia" w:hint="eastAsia"/>
                <w:color w:val="000000"/>
                <w:sz w:val="22"/>
              </w:rPr>
              <w:t>监控与</w:t>
            </w:r>
            <w:r w:rsidRPr="006C6D2B">
              <w:rPr>
                <w:rFonts w:asciiTheme="minorEastAsia" w:hAnsiTheme="minorEastAsia" w:hint="eastAsia"/>
                <w:b/>
                <w:bCs/>
                <w:color w:val="000000"/>
                <w:sz w:val="22"/>
              </w:rPr>
              <w:t>常态化</w:t>
            </w:r>
            <w:r w:rsidRPr="006C6D2B">
              <w:rPr>
                <w:rFonts w:asciiTheme="minorEastAsia" w:hAnsiTheme="minorEastAsia" w:hint="eastAsia"/>
                <w:color w:val="000000"/>
                <w:sz w:val="22"/>
              </w:rPr>
              <w:t>评价，保障毕业要求达成。</w:t>
            </w:r>
          </w:p>
        </w:tc>
        <w:tc>
          <w:tcPr>
            <w:tcW w:w="450" w:type="pct"/>
            <w:vMerge/>
            <w:vAlign w:val="center"/>
          </w:tcPr>
          <w:p w14:paraId="70B694C1"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2775A9F3"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6805903D"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0AF26915"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10B5FCD6"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582EA639" w14:textId="30B145AE"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6F8BC3C7"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5C99AA1A"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75424B48" w14:textId="0E1F81F6" w:rsidTr="00F91CF1">
        <w:trPr>
          <w:trHeight w:val="560"/>
        </w:trPr>
        <w:tc>
          <w:tcPr>
            <w:tcW w:w="151" w:type="pct"/>
            <w:vMerge/>
            <w:vAlign w:val="center"/>
          </w:tcPr>
          <w:p w14:paraId="4F2AF5DE"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3E2723AF" w14:textId="1DE0E853" w:rsidR="006C6D2B" w:rsidRPr="006C6D2B" w:rsidRDefault="006C6D2B" w:rsidP="006C6D2B">
            <w:pPr>
              <w:adjustRightInd w:val="0"/>
              <w:snapToGrid w:val="0"/>
              <w:rPr>
                <w:rFonts w:asciiTheme="minorEastAsia" w:hAnsiTheme="minorEastAsia"/>
                <w:b/>
                <w:color w:val="000000" w:themeColor="text1"/>
                <w:sz w:val="22"/>
              </w:rPr>
            </w:pPr>
            <w:r w:rsidRPr="006C6D2B">
              <w:rPr>
                <w:rFonts w:asciiTheme="minorEastAsia" w:hAnsiTheme="minorEastAsia" w:hint="eastAsia"/>
                <w:color w:val="000000"/>
                <w:sz w:val="22"/>
              </w:rPr>
              <w:t>7.3 [外部评价] 建立毕业生</w:t>
            </w:r>
            <w:r w:rsidRPr="006C6D2B">
              <w:rPr>
                <w:rFonts w:asciiTheme="minorEastAsia" w:hAnsiTheme="minorEastAsia" w:hint="eastAsia"/>
                <w:b/>
                <w:bCs/>
                <w:color w:val="000000"/>
                <w:sz w:val="22"/>
              </w:rPr>
              <w:t>持续</w:t>
            </w:r>
            <w:r w:rsidRPr="006C6D2B">
              <w:rPr>
                <w:rFonts w:asciiTheme="minorEastAsia" w:hAnsiTheme="minorEastAsia" w:hint="eastAsia"/>
                <w:color w:val="000000"/>
                <w:sz w:val="22"/>
              </w:rPr>
              <w:t>跟踪反馈机制以及基础教育机</w:t>
            </w:r>
            <w:r w:rsidRPr="006C6D2B">
              <w:rPr>
                <w:rFonts w:asciiTheme="minorEastAsia" w:hAnsiTheme="minorEastAsia" w:hint="eastAsia"/>
                <w:color w:val="000000"/>
                <w:sz w:val="22"/>
              </w:rPr>
              <w:lastRenderedPageBreak/>
              <w:t>构、教育行政部门等利益相关方参与的</w:t>
            </w:r>
            <w:r w:rsidRPr="006C6D2B">
              <w:rPr>
                <w:rFonts w:asciiTheme="minorEastAsia" w:hAnsiTheme="minorEastAsia" w:hint="eastAsia"/>
                <w:b/>
                <w:bCs/>
                <w:color w:val="000000"/>
                <w:sz w:val="22"/>
              </w:rPr>
              <w:t>多元</w:t>
            </w:r>
            <w:r w:rsidRPr="006C6D2B">
              <w:rPr>
                <w:rFonts w:asciiTheme="minorEastAsia" w:hAnsiTheme="minorEastAsia" w:hint="eastAsia"/>
                <w:color w:val="000000"/>
                <w:sz w:val="22"/>
              </w:rPr>
              <w:t>社会评价机制，对培养目标的达成度进行定期评价。</w:t>
            </w:r>
          </w:p>
        </w:tc>
        <w:tc>
          <w:tcPr>
            <w:tcW w:w="450" w:type="pct"/>
            <w:vMerge/>
            <w:vAlign w:val="center"/>
          </w:tcPr>
          <w:p w14:paraId="7E90C8D6"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1375B8E6"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26430C79"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216B9AC0"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381C82AE"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lastRenderedPageBreak/>
              <w:t>□ 证据或支撑作用描述不满足要求</w:t>
            </w:r>
          </w:p>
          <w:p w14:paraId="259CFA27" w14:textId="38CE1944"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16706262"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69C97E06" w14:textId="77777777" w:rsidR="006C6D2B" w:rsidRPr="006C6D2B" w:rsidRDefault="006C6D2B" w:rsidP="006C6D2B">
            <w:pPr>
              <w:jc w:val="left"/>
              <w:rPr>
                <w:rFonts w:asciiTheme="minorEastAsia" w:hAnsiTheme="minorEastAsia" w:cs="宋体"/>
                <w:color w:val="000000" w:themeColor="text1"/>
                <w:sz w:val="22"/>
              </w:rPr>
            </w:pPr>
          </w:p>
        </w:tc>
      </w:tr>
      <w:tr w:rsidR="006C6D2B" w:rsidRPr="006C6D2B" w14:paraId="5B3E6A4B" w14:textId="71F4AD34" w:rsidTr="00F91CF1">
        <w:trPr>
          <w:trHeight w:val="1283"/>
        </w:trPr>
        <w:tc>
          <w:tcPr>
            <w:tcW w:w="151" w:type="pct"/>
            <w:vMerge/>
            <w:vAlign w:val="center"/>
          </w:tcPr>
          <w:p w14:paraId="6F020461" w14:textId="77777777" w:rsidR="006C6D2B" w:rsidRPr="006C6D2B" w:rsidRDefault="006C6D2B" w:rsidP="006C6D2B">
            <w:pPr>
              <w:jc w:val="center"/>
              <w:rPr>
                <w:rFonts w:asciiTheme="minorEastAsia" w:hAnsiTheme="minorEastAsia" w:cs="宋体"/>
                <w:color w:val="000000" w:themeColor="text1"/>
                <w:sz w:val="22"/>
              </w:rPr>
            </w:pPr>
          </w:p>
        </w:tc>
        <w:tc>
          <w:tcPr>
            <w:tcW w:w="840" w:type="pct"/>
            <w:vAlign w:val="center"/>
          </w:tcPr>
          <w:p w14:paraId="3B6EE098" w14:textId="4C4D57FF" w:rsidR="006C6D2B" w:rsidRPr="006C6D2B" w:rsidRDefault="006C6D2B" w:rsidP="006C6D2B">
            <w:pPr>
              <w:adjustRightInd w:val="0"/>
              <w:snapToGrid w:val="0"/>
              <w:rPr>
                <w:rFonts w:asciiTheme="minorEastAsia" w:hAnsiTheme="minorEastAsia"/>
                <w:color w:val="000000" w:themeColor="text1"/>
                <w:sz w:val="22"/>
              </w:rPr>
            </w:pPr>
            <w:r w:rsidRPr="006C6D2B">
              <w:rPr>
                <w:rFonts w:asciiTheme="minorEastAsia" w:hAnsiTheme="minorEastAsia" w:hint="eastAsia"/>
                <w:color w:val="000000"/>
                <w:sz w:val="22"/>
              </w:rPr>
              <w:t>7.4 [持续改进] 定期对校内外的评价结果进行综合分析，能够有效使用分析结果，推动师范生培养质量的持续改进和提高</w:t>
            </w:r>
            <w:r w:rsidRPr="006C6D2B">
              <w:rPr>
                <w:rFonts w:asciiTheme="minorEastAsia" w:hAnsiTheme="minorEastAsia" w:hint="eastAsia"/>
                <w:b/>
                <w:bCs/>
                <w:color w:val="000000"/>
                <w:sz w:val="22"/>
              </w:rPr>
              <w:t>，形成追求卓越的质量文化</w:t>
            </w:r>
            <w:r w:rsidRPr="006C6D2B">
              <w:rPr>
                <w:rFonts w:asciiTheme="minorEastAsia" w:hAnsiTheme="minorEastAsia" w:hint="eastAsia"/>
                <w:color w:val="000000"/>
                <w:sz w:val="22"/>
              </w:rPr>
              <w:t>。</w:t>
            </w:r>
          </w:p>
        </w:tc>
        <w:tc>
          <w:tcPr>
            <w:tcW w:w="450" w:type="pct"/>
            <w:vMerge/>
            <w:vAlign w:val="center"/>
          </w:tcPr>
          <w:p w14:paraId="27AAFBAA" w14:textId="77777777" w:rsidR="006C6D2B" w:rsidRPr="006C6D2B" w:rsidRDefault="006C6D2B" w:rsidP="006C6D2B">
            <w:pPr>
              <w:jc w:val="left"/>
              <w:rPr>
                <w:rFonts w:asciiTheme="minorEastAsia" w:hAnsiTheme="minorEastAsia" w:cs="宋体"/>
                <w:color w:val="000000" w:themeColor="text1"/>
                <w:sz w:val="22"/>
              </w:rPr>
            </w:pPr>
          </w:p>
        </w:tc>
        <w:tc>
          <w:tcPr>
            <w:tcW w:w="601" w:type="pct"/>
            <w:vMerge/>
            <w:vAlign w:val="center"/>
          </w:tcPr>
          <w:p w14:paraId="6585776E" w14:textId="77777777" w:rsidR="006C6D2B" w:rsidRPr="006C6D2B" w:rsidRDefault="006C6D2B" w:rsidP="006C6D2B">
            <w:pPr>
              <w:jc w:val="left"/>
              <w:rPr>
                <w:rFonts w:asciiTheme="minorEastAsia" w:hAnsiTheme="minorEastAsia" w:cs="宋体"/>
                <w:color w:val="000000" w:themeColor="text1"/>
                <w:sz w:val="22"/>
              </w:rPr>
            </w:pPr>
          </w:p>
        </w:tc>
        <w:tc>
          <w:tcPr>
            <w:tcW w:w="451" w:type="pct"/>
            <w:vMerge/>
            <w:vAlign w:val="center"/>
          </w:tcPr>
          <w:p w14:paraId="4C43AC86" w14:textId="77777777" w:rsidR="006C6D2B" w:rsidRPr="006C6D2B" w:rsidRDefault="006C6D2B" w:rsidP="006C6D2B">
            <w:pPr>
              <w:jc w:val="left"/>
              <w:rPr>
                <w:rFonts w:asciiTheme="minorEastAsia" w:hAnsiTheme="minorEastAsia" w:cs="宋体"/>
                <w:color w:val="000000" w:themeColor="text1"/>
                <w:sz w:val="22"/>
              </w:rPr>
            </w:pPr>
          </w:p>
        </w:tc>
        <w:tc>
          <w:tcPr>
            <w:tcW w:w="653" w:type="pct"/>
          </w:tcPr>
          <w:p w14:paraId="6336C08E"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4685FE7F" w14:textId="77777777" w:rsidR="006C6D2B" w:rsidRPr="006C6D2B" w:rsidRDefault="006C6D2B" w:rsidP="006C6D2B">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2A1052A9" w14:textId="1D813218" w:rsidR="006C6D2B" w:rsidRPr="006C6D2B" w:rsidRDefault="006C6D2B" w:rsidP="006C6D2B">
            <w:pPr>
              <w:jc w:val="left"/>
              <w:rPr>
                <w:rFonts w:asciiTheme="minorEastAsia" w:hAnsiTheme="minorEastAsia" w:cs="宋体"/>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38DB9EFB" w14:textId="77777777" w:rsidR="006C6D2B" w:rsidRPr="006C6D2B" w:rsidRDefault="006C6D2B" w:rsidP="006C6D2B">
            <w:pPr>
              <w:jc w:val="left"/>
              <w:rPr>
                <w:rFonts w:asciiTheme="minorEastAsia" w:hAnsiTheme="minorEastAsia" w:cs="宋体"/>
                <w:color w:val="000000" w:themeColor="text1"/>
                <w:sz w:val="22"/>
              </w:rPr>
            </w:pPr>
          </w:p>
        </w:tc>
        <w:tc>
          <w:tcPr>
            <w:tcW w:w="902" w:type="pct"/>
          </w:tcPr>
          <w:p w14:paraId="52A59BDA" w14:textId="77777777" w:rsidR="006C6D2B" w:rsidRPr="006C6D2B" w:rsidRDefault="006C6D2B" w:rsidP="006C6D2B">
            <w:pPr>
              <w:jc w:val="left"/>
              <w:rPr>
                <w:rFonts w:asciiTheme="minorEastAsia" w:hAnsiTheme="minorEastAsia" w:cs="宋体"/>
                <w:color w:val="000000" w:themeColor="text1"/>
                <w:sz w:val="22"/>
              </w:rPr>
            </w:pPr>
          </w:p>
        </w:tc>
      </w:tr>
      <w:tr w:rsidR="00F81FE8" w:rsidRPr="006C6D2B" w14:paraId="65E2D3DA" w14:textId="3658CCB1" w:rsidTr="00F91CF1">
        <w:trPr>
          <w:trHeight w:val="424"/>
        </w:trPr>
        <w:tc>
          <w:tcPr>
            <w:tcW w:w="151" w:type="pct"/>
            <w:vMerge w:val="restart"/>
            <w:vAlign w:val="center"/>
          </w:tcPr>
          <w:p w14:paraId="55E222A0" w14:textId="7B1D9E1C" w:rsidR="00EC48DA" w:rsidRPr="006C6D2B" w:rsidRDefault="008F306A" w:rsidP="00EC48DA">
            <w:pPr>
              <w:jc w:val="center"/>
              <w:rPr>
                <w:rFonts w:asciiTheme="minorEastAsia" w:hAnsiTheme="minorEastAsia" w:cs="宋体"/>
                <w:color w:val="000000" w:themeColor="text1"/>
                <w:sz w:val="22"/>
              </w:rPr>
            </w:pPr>
            <w:r>
              <w:rPr>
                <w:rFonts w:asciiTheme="minorEastAsia" w:hAnsiTheme="minorEastAsia" w:cs="宋体" w:hint="eastAsia"/>
                <w:color w:val="000000" w:themeColor="text1"/>
                <w:sz w:val="22"/>
              </w:rPr>
              <w:t>认证标准</w:t>
            </w:r>
            <w:r w:rsidR="00EC48DA" w:rsidRPr="006C6D2B">
              <w:rPr>
                <w:rFonts w:asciiTheme="minorEastAsia" w:hAnsiTheme="minorEastAsia" w:cs="宋体" w:hint="eastAsia"/>
                <w:color w:val="000000" w:themeColor="text1"/>
                <w:sz w:val="22"/>
              </w:rPr>
              <w:t>其他</w:t>
            </w:r>
            <w:r w:rsidR="00EC48DA" w:rsidRPr="006C6D2B">
              <w:rPr>
                <w:rFonts w:asciiTheme="minorEastAsia" w:hAnsiTheme="minorEastAsia" w:cs="宋体"/>
                <w:color w:val="000000" w:themeColor="text1"/>
                <w:sz w:val="22"/>
              </w:rPr>
              <w:t>项</w:t>
            </w:r>
          </w:p>
        </w:tc>
        <w:tc>
          <w:tcPr>
            <w:tcW w:w="840" w:type="pct"/>
            <w:vAlign w:val="center"/>
          </w:tcPr>
          <w:p w14:paraId="668BFD40" w14:textId="77777777" w:rsidR="006C6D2B" w:rsidRPr="006C6D2B" w:rsidRDefault="006C6D2B" w:rsidP="006C6D2B">
            <w:pPr>
              <w:widowControl/>
              <w:rPr>
                <w:rFonts w:asciiTheme="minorEastAsia" w:hAnsiTheme="minorEastAsia"/>
                <w:color w:val="000000"/>
                <w:sz w:val="22"/>
              </w:rPr>
            </w:pPr>
            <w:r w:rsidRPr="006C6D2B">
              <w:rPr>
                <w:rFonts w:asciiTheme="minorEastAsia" w:hAnsiTheme="minorEastAsia" w:hint="eastAsia"/>
                <w:color w:val="000000"/>
                <w:sz w:val="22"/>
              </w:rPr>
              <w:t>定量指标：</w:t>
            </w:r>
          </w:p>
          <w:p w14:paraId="3262422D" w14:textId="67BD87B3" w:rsidR="00EC48DA" w:rsidRPr="006C6D2B" w:rsidRDefault="006C6D2B" w:rsidP="006C6D2B">
            <w:pPr>
              <w:widowControl/>
              <w:rPr>
                <w:rFonts w:asciiTheme="minorEastAsia" w:hAnsiTheme="minorEastAsia"/>
                <w:color w:val="000000"/>
                <w:kern w:val="0"/>
                <w:sz w:val="22"/>
              </w:rPr>
            </w:pPr>
            <w:r w:rsidRPr="006C6D2B">
              <w:rPr>
                <w:rFonts w:asciiTheme="minorEastAsia" w:hAnsiTheme="minorEastAsia" w:hint="eastAsia"/>
                <w:color w:val="000000"/>
                <w:sz w:val="22"/>
              </w:rPr>
              <w:t>5.1 [数量结构] 专任教师数量结构能够适应本专业教学和发展的需要，生师比不高于</w:t>
            </w:r>
            <w:r w:rsidRPr="006C6D2B">
              <w:rPr>
                <w:rFonts w:asciiTheme="minorEastAsia" w:hAnsiTheme="minorEastAsia" w:hint="eastAsia"/>
                <w:b/>
                <w:bCs/>
                <w:color w:val="000000"/>
                <w:sz w:val="22"/>
              </w:rPr>
              <w:t>16:1</w:t>
            </w:r>
            <w:r w:rsidRPr="006C6D2B">
              <w:rPr>
                <w:rFonts w:asciiTheme="minorEastAsia" w:hAnsiTheme="minorEastAsia" w:hint="eastAsia"/>
                <w:color w:val="000000"/>
                <w:sz w:val="22"/>
              </w:rPr>
              <w:t>，硕士、博士学位教师占比本科一般不低于</w:t>
            </w:r>
            <w:r w:rsidRPr="006C6D2B">
              <w:rPr>
                <w:rFonts w:asciiTheme="minorEastAsia" w:hAnsiTheme="minorEastAsia" w:hint="eastAsia"/>
                <w:b/>
                <w:bCs/>
                <w:color w:val="000000"/>
                <w:sz w:val="22"/>
              </w:rPr>
              <w:t>80%</w:t>
            </w:r>
            <w:r w:rsidRPr="006C6D2B">
              <w:rPr>
                <w:rFonts w:asciiTheme="minorEastAsia" w:hAnsiTheme="minorEastAsia" w:hint="eastAsia"/>
                <w:color w:val="000000"/>
                <w:sz w:val="22"/>
              </w:rPr>
              <w:t>、专科一般不低于</w:t>
            </w:r>
            <w:r w:rsidRPr="006C6D2B">
              <w:rPr>
                <w:rFonts w:asciiTheme="minorEastAsia" w:hAnsiTheme="minorEastAsia" w:hint="eastAsia"/>
                <w:b/>
                <w:bCs/>
                <w:color w:val="000000"/>
                <w:sz w:val="22"/>
              </w:rPr>
              <w:t>40%</w:t>
            </w:r>
            <w:r w:rsidRPr="006C6D2B">
              <w:rPr>
                <w:rFonts w:asciiTheme="minorEastAsia" w:hAnsiTheme="minorEastAsia" w:hint="eastAsia"/>
                <w:color w:val="000000"/>
                <w:sz w:val="22"/>
              </w:rPr>
              <w:t>，高级职称教师比例</w:t>
            </w:r>
            <w:r w:rsidRPr="006C6D2B">
              <w:rPr>
                <w:rFonts w:asciiTheme="minorEastAsia" w:hAnsiTheme="minorEastAsia" w:hint="eastAsia"/>
                <w:b/>
                <w:bCs/>
                <w:color w:val="000000"/>
                <w:sz w:val="22"/>
              </w:rPr>
              <w:t>高于</w:t>
            </w:r>
            <w:r w:rsidRPr="006C6D2B">
              <w:rPr>
                <w:rFonts w:asciiTheme="minorEastAsia" w:hAnsiTheme="minorEastAsia" w:hint="eastAsia"/>
                <w:color w:val="000000"/>
                <w:sz w:val="22"/>
              </w:rPr>
              <w:t>学校平均水平，且为师范生上课、</w:t>
            </w:r>
            <w:r w:rsidRPr="006C6D2B">
              <w:rPr>
                <w:rFonts w:asciiTheme="minorEastAsia" w:hAnsiTheme="minorEastAsia" w:hint="eastAsia"/>
                <w:b/>
                <w:bCs/>
                <w:color w:val="000000"/>
                <w:sz w:val="22"/>
              </w:rPr>
              <w:t>担任师范生导师</w:t>
            </w:r>
            <w:r w:rsidRPr="006C6D2B">
              <w:rPr>
                <w:rFonts w:asciiTheme="minorEastAsia" w:hAnsiTheme="minorEastAsia" w:hint="eastAsia"/>
                <w:color w:val="000000"/>
                <w:sz w:val="22"/>
              </w:rPr>
              <w:t>。配足建强教师教育课程教师，学科专业课程教师能够满足专业教</w:t>
            </w:r>
            <w:r w:rsidRPr="006C6D2B">
              <w:rPr>
                <w:rFonts w:asciiTheme="minorEastAsia" w:hAnsiTheme="minorEastAsia" w:hint="eastAsia"/>
                <w:color w:val="000000"/>
                <w:sz w:val="22"/>
              </w:rPr>
              <w:lastRenderedPageBreak/>
              <w:t>学需要。</w:t>
            </w:r>
            <w:r w:rsidRPr="006C6D2B">
              <w:rPr>
                <w:rFonts w:asciiTheme="minorEastAsia" w:hAnsiTheme="minorEastAsia" w:hint="eastAsia"/>
                <w:b/>
                <w:bCs/>
                <w:color w:val="000000"/>
                <w:sz w:val="22"/>
              </w:rPr>
              <w:t>本科具有半年以上、专科具有三个月以上境外研修经历教师占教师教育课程教师比例不低于20%</w:t>
            </w:r>
            <w:r w:rsidRPr="006C6D2B">
              <w:rPr>
                <w:rFonts w:asciiTheme="minorEastAsia" w:hAnsiTheme="minorEastAsia" w:hint="eastAsia"/>
                <w:color w:val="000000"/>
                <w:sz w:val="22"/>
              </w:rPr>
              <w:t>，基础教育一线的兼职教师队伍稳定，占教师教育课程教师比例不低于20%，</w:t>
            </w:r>
            <w:r w:rsidRPr="006C6D2B">
              <w:rPr>
                <w:rFonts w:asciiTheme="minorEastAsia" w:hAnsiTheme="minorEastAsia" w:hint="eastAsia"/>
                <w:b/>
                <w:bCs/>
                <w:color w:val="000000"/>
                <w:sz w:val="22"/>
              </w:rPr>
              <w:t>原则上为省市级学科带头人、特级教师、高级教师，能深度参与师范生培养工作。</w:t>
            </w:r>
          </w:p>
        </w:tc>
        <w:tc>
          <w:tcPr>
            <w:tcW w:w="450" w:type="pct"/>
            <w:vMerge w:val="restart"/>
            <w:vAlign w:val="center"/>
          </w:tcPr>
          <w:p w14:paraId="7E917569" w14:textId="77777777" w:rsidR="00EC48DA" w:rsidRPr="006C6D2B" w:rsidRDefault="00EC48DA" w:rsidP="00EC48DA">
            <w:pPr>
              <w:adjustRightInd w:val="0"/>
              <w:snapToGrid w:val="0"/>
              <w:rPr>
                <w:rFonts w:asciiTheme="minorEastAsia" w:hAnsiTheme="minorEastAsia" w:cs="宋体"/>
                <w:color w:val="000000" w:themeColor="text1"/>
                <w:sz w:val="22"/>
              </w:rPr>
            </w:pPr>
            <w:r w:rsidRPr="006C6D2B">
              <w:rPr>
                <w:rFonts w:asciiTheme="minorEastAsia" w:hAnsiTheme="minorEastAsia" w:hint="eastAsia"/>
                <w:color w:val="000000" w:themeColor="text1"/>
                <w:sz w:val="22"/>
              </w:rPr>
              <w:lastRenderedPageBreak/>
              <w:t>按定量指标要求如实提供相应证据</w:t>
            </w:r>
          </w:p>
        </w:tc>
        <w:tc>
          <w:tcPr>
            <w:tcW w:w="601" w:type="pct"/>
            <w:vMerge w:val="restart"/>
            <w:vAlign w:val="center"/>
          </w:tcPr>
          <w:p w14:paraId="2D523EC6" w14:textId="77777777" w:rsidR="00EC48DA" w:rsidRPr="006C6D2B" w:rsidRDefault="00EC48DA" w:rsidP="00EC48DA">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按进阶要求自定证据名称，并链接证明材料。</w:t>
            </w:r>
          </w:p>
          <w:p w14:paraId="473EEEB2"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1.</w:t>
            </w:r>
          </w:p>
          <w:p w14:paraId="5458086A"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2.</w:t>
            </w:r>
          </w:p>
          <w:p w14:paraId="5047BDF9"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olor w:val="000000" w:themeColor="text1"/>
                <w:sz w:val="22"/>
              </w:rPr>
              <w:t>……</w:t>
            </w:r>
          </w:p>
        </w:tc>
        <w:tc>
          <w:tcPr>
            <w:tcW w:w="451" w:type="pct"/>
            <w:vMerge w:val="restart"/>
            <w:vAlign w:val="center"/>
          </w:tcPr>
          <w:p w14:paraId="6B4FCFC6" w14:textId="77777777" w:rsidR="00EC48DA" w:rsidRPr="006C6D2B" w:rsidRDefault="00EC48DA" w:rsidP="00EC48DA">
            <w:pPr>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简要说明证据对进阶要求的支撑作用</w:t>
            </w:r>
          </w:p>
          <w:p w14:paraId="6FE2C25B"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1.</w:t>
            </w:r>
          </w:p>
          <w:p w14:paraId="69471EC2"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2.</w:t>
            </w:r>
          </w:p>
          <w:p w14:paraId="6873E27F" w14:textId="77777777" w:rsidR="00EC48DA" w:rsidRPr="006C6D2B" w:rsidRDefault="00EC48DA" w:rsidP="00EC48DA">
            <w:pPr>
              <w:jc w:val="left"/>
              <w:rPr>
                <w:rFonts w:asciiTheme="minorEastAsia" w:hAnsiTheme="minorEastAsia"/>
                <w:color w:val="000000" w:themeColor="text1"/>
                <w:sz w:val="22"/>
              </w:rPr>
            </w:pPr>
            <w:r w:rsidRPr="006C6D2B">
              <w:rPr>
                <w:rFonts w:asciiTheme="minorEastAsia" w:hAnsiTheme="minorEastAsia"/>
                <w:color w:val="000000" w:themeColor="text1"/>
                <w:sz w:val="22"/>
              </w:rPr>
              <w:t>……</w:t>
            </w:r>
          </w:p>
          <w:p w14:paraId="40C5232A" w14:textId="77777777" w:rsidR="00EC48DA" w:rsidRPr="006C6D2B" w:rsidRDefault="00EC48DA" w:rsidP="00EC48DA">
            <w:pPr>
              <w:jc w:val="left"/>
              <w:rPr>
                <w:rFonts w:asciiTheme="minorEastAsia" w:hAnsiTheme="minorEastAsia" w:cs="宋体"/>
                <w:color w:val="000000" w:themeColor="text1"/>
                <w:sz w:val="22"/>
              </w:rPr>
            </w:pPr>
          </w:p>
        </w:tc>
        <w:tc>
          <w:tcPr>
            <w:tcW w:w="653" w:type="pct"/>
          </w:tcPr>
          <w:p w14:paraId="1E251AFB"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1088C79C"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5F67BF3B" w14:textId="6A5E5687" w:rsidR="00EC48DA" w:rsidRPr="006C6D2B" w:rsidRDefault="000A0AFD" w:rsidP="000A0AFD">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252A74F5" w14:textId="77777777" w:rsidR="00EC48DA" w:rsidRPr="006C6D2B" w:rsidRDefault="00EC48DA" w:rsidP="00EC48DA">
            <w:pPr>
              <w:jc w:val="left"/>
              <w:rPr>
                <w:rFonts w:asciiTheme="minorEastAsia" w:hAnsiTheme="minorEastAsia"/>
                <w:color w:val="000000" w:themeColor="text1"/>
                <w:sz w:val="22"/>
              </w:rPr>
            </w:pPr>
          </w:p>
        </w:tc>
        <w:tc>
          <w:tcPr>
            <w:tcW w:w="902" w:type="pct"/>
          </w:tcPr>
          <w:p w14:paraId="07B17B9E" w14:textId="77777777" w:rsidR="00EC48DA" w:rsidRPr="006C6D2B" w:rsidRDefault="00EC48DA" w:rsidP="00EC48DA">
            <w:pPr>
              <w:jc w:val="left"/>
              <w:rPr>
                <w:rFonts w:asciiTheme="minorEastAsia" w:hAnsiTheme="minorEastAsia"/>
                <w:color w:val="000000" w:themeColor="text1"/>
                <w:sz w:val="22"/>
              </w:rPr>
            </w:pPr>
          </w:p>
        </w:tc>
      </w:tr>
      <w:tr w:rsidR="00F81FE8" w:rsidRPr="006C6D2B" w14:paraId="043BA4EB" w14:textId="3EE023A8" w:rsidTr="00F91CF1">
        <w:trPr>
          <w:trHeight w:val="503"/>
        </w:trPr>
        <w:tc>
          <w:tcPr>
            <w:tcW w:w="151" w:type="pct"/>
            <w:vMerge/>
            <w:vAlign w:val="center"/>
          </w:tcPr>
          <w:p w14:paraId="22D75188" w14:textId="77777777" w:rsidR="00EC48DA" w:rsidRPr="006C6D2B" w:rsidRDefault="00EC48DA" w:rsidP="00EC48DA">
            <w:pPr>
              <w:jc w:val="left"/>
              <w:rPr>
                <w:rFonts w:asciiTheme="minorEastAsia" w:hAnsiTheme="minorEastAsia" w:cs="宋体"/>
                <w:color w:val="000000" w:themeColor="text1"/>
                <w:sz w:val="22"/>
              </w:rPr>
            </w:pPr>
          </w:p>
        </w:tc>
        <w:tc>
          <w:tcPr>
            <w:tcW w:w="840" w:type="pct"/>
            <w:vAlign w:val="center"/>
          </w:tcPr>
          <w:p w14:paraId="395F99C9" w14:textId="3571681F" w:rsidR="00EC48DA" w:rsidRPr="006C6D2B" w:rsidRDefault="006C6D2B" w:rsidP="006C6D2B">
            <w:pPr>
              <w:widowControl/>
              <w:rPr>
                <w:rFonts w:asciiTheme="minorEastAsia" w:hAnsiTheme="minorEastAsia"/>
                <w:color w:val="000000"/>
                <w:kern w:val="0"/>
                <w:sz w:val="22"/>
              </w:rPr>
            </w:pPr>
            <w:r w:rsidRPr="006C6D2B">
              <w:rPr>
                <w:rFonts w:asciiTheme="minorEastAsia" w:hAnsiTheme="minorEastAsia" w:hint="eastAsia"/>
                <w:color w:val="000000"/>
                <w:sz w:val="22"/>
              </w:rPr>
              <w:t>5.3 [实践经历] 教师教育课程教师熟悉小学教师专业标准、教师教育课程标准和小学教育教学工作，</w:t>
            </w:r>
            <w:r w:rsidRPr="006C6D2B">
              <w:rPr>
                <w:rFonts w:asciiTheme="minorEastAsia" w:hAnsiTheme="minorEastAsia" w:hint="eastAsia"/>
                <w:b/>
                <w:bCs/>
                <w:color w:val="000000"/>
                <w:sz w:val="22"/>
              </w:rPr>
              <w:t>每五年</w:t>
            </w:r>
            <w:r w:rsidRPr="006C6D2B">
              <w:rPr>
                <w:rFonts w:asciiTheme="minorEastAsia" w:hAnsiTheme="minorEastAsia" w:hint="eastAsia"/>
                <w:color w:val="000000"/>
                <w:sz w:val="22"/>
              </w:rPr>
              <w:t>至少有一年小学教育服务经历，</w:t>
            </w:r>
            <w:r w:rsidRPr="006C6D2B">
              <w:rPr>
                <w:rFonts w:asciiTheme="minorEastAsia" w:hAnsiTheme="minorEastAsia" w:hint="eastAsia"/>
                <w:b/>
                <w:bCs/>
                <w:color w:val="000000"/>
                <w:sz w:val="22"/>
              </w:rPr>
              <w:t>能够指导小学教育教学工作</w:t>
            </w:r>
            <w:r w:rsidRPr="006C6D2B">
              <w:rPr>
                <w:rFonts w:asciiTheme="minorEastAsia" w:hAnsiTheme="minorEastAsia" w:hint="eastAsia"/>
                <w:color w:val="000000"/>
                <w:sz w:val="22"/>
              </w:rPr>
              <w:t>，并有</w:t>
            </w:r>
            <w:r w:rsidRPr="006C6D2B">
              <w:rPr>
                <w:rFonts w:asciiTheme="minorEastAsia" w:hAnsiTheme="minorEastAsia" w:hint="eastAsia"/>
                <w:b/>
                <w:bCs/>
                <w:color w:val="000000"/>
                <w:sz w:val="22"/>
              </w:rPr>
              <w:t>丰富</w:t>
            </w:r>
            <w:r w:rsidRPr="006C6D2B">
              <w:rPr>
                <w:rFonts w:asciiTheme="minorEastAsia" w:hAnsiTheme="minorEastAsia" w:hint="eastAsia"/>
                <w:color w:val="000000"/>
                <w:sz w:val="22"/>
              </w:rPr>
              <w:t>的基础教育研究成果。</w:t>
            </w:r>
          </w:p>
        </w:tc>
        <w:tc>
          <w:tcPr>
            <w:tcW w:w="450" w:type="pct"/>
            <w:vMerge/>
            <w:vAlign w:val="center"/>
          </w:tcPr>
          <w:p w14:paraId="239B8385" w14:textId="77777777" w:rsidR="00EC48DA" w:rsidRPr="006C6D2B" w:rsidRDefault="00EC48DA" w:rsidP="00EC48DA">
            <w:pPr>
              <w:adjustRightInd w:val="0"/>
              <w:snapToGrid w:val="0"/>
              <w:rPr>
                <w:rFonts w:asciiTheme="minorEastAsia" w:hAnsiTheme="minorEastAsia"/>
                <w:color w:val="000000" w:themeColor="text1"/>
                <w:sz w:val="22"/>
              </w:rPr>
            </w:pPr>
          </w:p>
        </w:tc>
        <w:tc>
          <w:tcPr>
            <w:tcW w:w="601" w:type="pct"/>
            <w:vMerge/>
            <w:vAlign w:val="center"/>
          </w:tcPr>
          <w:p w14:paraId="20115471" w14:textId="77777777" w:rsidR="00EC48DA" w:rsidRPr="006C6D2B" w:rsidRDefault="00EC48DA" w:rsidP="00EC48DA">
            <w:pPr>
              <w:adjustRightInd w:val="0"/>
              <w:snapToGrid w:val="0"/>
              <w:jc w:val="left"/>
              <w:rPr>
                <w:rFonts w:asciiTheme="minorEastAsia" w:hAnsiTheme="minorEastAsia"/>
                <w:color w:val="000000" w:themeColor="text1"/>
                <w:sz w:val="22"/>
              </w:rPr>
            </w:pPr>
          </w:p>
        </w:tc>
        <w:tc>
          <w:tcPr>
            <w:tcW w:w="451" w:type="pct"/>
            <w:vMerge/>
            <w:vAlign w:val="center"/>
          </w:tcPr>
          <w:p w14:paraId="53E145B2" w14:textId="77777777" w:rsidR="00EC48DA" w:rsidRPr="006C6D2B" w:rsidRDefault="00EC48DA" w:rsidP="00EC48DA">
            <w:pPr>
              <w:jc w:val="left"/>
              <w:rPr>
                <w:rFonts w:asciiTheme="minorEastAsia" w:hAnsiTheme="minorEastAsia"/>
                <w:color w:val="000000" w:themeColor="text1"/>
                <w:sz w:val="22"/>
              </w:rPr>
            </w:pPr>
          </w:p>
        </w:tc>
        <w:tc>
          <w:tcPr>
            <w:tcW w:w="653" w:type="pct"/>
          </w:tcPr>
          <w:p w14:paraId="43A51113"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2E8CDE05"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30681D0B" w14:textId="6D2E30AB" w:rsidR="00EC48DA" w:rsidRPr="006C6D2B" w:rsidRDefault="000A0AFD" w:rsidP="000A0AFD">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64630F5F" w14:textId="77777777" w:rsidR="00EC48DA" w:rsidRPr="006C6D2B" w:rsidRDefault="00EC48DA" w:rsidP="00EC48DA">
            <w:pPr>
              <w:jc w:val="left"/>
              <w:rPr>
                <w:rFonts w:asciiTheme="minorEastAsia" w:hAnsiTheme="minorEastAsia"/>
                <w:color w:val="000000" w:themeColor="text1"/>
                <w:sz w:val="22"/>
              </w:rPr>
            </w:pPr>
          </w:p>
        </w:tc>
        <w:tc>
          <w:tcPr>
            <w:tcW w:w="902" w:type="pct"/>
          </w:tcPr>
          <w:p w14:paraId="37C4B3E8" w14:textId="77777777" w:rsidR="00EC48DA" w:rsidRPr="006C6D2B" w:rsidRDefault="00EC48DA" w:rsidP="00EC48DA">
            <w:pPr>
              <w:jc w:val="left"/>
              <w:rPr>
                <w:rFonts w:asciiTheme="minorEastAsia" w:hAnsiTheme="minorEastAsia"/>
                <w:color w:val="000000" w:themeColor="text1"/>
                <w:sz w:val="22"/>
              </w:rPr>
            </w:pPr>
          </w:p>
        </w:tc>
      </w:tr>
      <w:tr w:rsidR="00F81FE8" w:rsidRPr="006C6D2B" w14:paraId="7C0D3317" w14:textId="103696E3" w:rsidTr="00F91CF1">
        <w:trPr>
          <w:trHeight w:val="1390"/>
        </w:trPr>
        <w:tc>
          <w:tcPr>
            <w:tcW w:w="151" w:type="pct"/>
            <w:vMerge/>
            <w:vAlign w:val="center"/>
          </w:tcPr>
          <w:p w14:paraId="50F3C896" w14:textId="77777777" w:rsidR="00EC48DA" w:rsidRPr="006C6D2B" w:rsidRDefault="00EC48DA" w:rsidP="00EC48DA">
            <w:pPr>
              <w:jc w:val="left"/>
              <w:rPr>
                <w:rFonts w:asciiTheme="minorEastAsia" w:hAnsiTheme="minorEastAsia" w:cs="宋体"/>
                <w:color w:val="000000" w:themeColor="text1"/>
                <w:sz w:val="22"/>
              </w:rPr>
            </w:pPr>
          </w:p>
        </w:tc>
        <w:tc>
          <w:tcPr>
            <w:tcW w:w="840" w:type="pct"/>
            <w:vAlign w:val="center"/>
          </w:tcPr>
          <w:p w14:paraId="33630D6A" w14:textId="408C2C1E" w:rsidR="00EC48DA" w:rsidRPr="006C6D2B" w:rsidRDefault="006C6D2B" w:rsidP="006C6D2B">
            <w:pPr>
              <w:widowControl/>
              <w:rPr>
                <w:rFonts w:asciiTheme="minorEastAsia" w:hAnsiTheme="minorEastAsia"/>
                <w:color w:val="000000"/>
                <w:kern w:val="0"/>
                <w:sz w:val="22"/>
              </w:rPr>
            </w:pPr>
            <w:r w:rsidRPr="006C6D2B">
              <w:rPr>
                <w:rFonts w:asciiTheme="minorEastAsia" w:hAnsiTheme="minorEastAsia" w:hint="eastAsia"/>
                <w:color w:val="000000"/>
                <w:sz w:val="22"/>
              </w:rPr>
              <w:t>6.1 [经费保障] 专业建设经费满足师范生培养需求，教学日常运行支出占生均拨款总额与学费收入之和的比例不低于</w:t>
            </w:r>
            <w:r w:rsidRPr="006C6D2B">
              <w:rPr>
                <w:rFonts w:asciiTheme="minorEastAsia" w:hAnsiTheme="minorEastAsia" w:hint="eastAsia"/>
                <w:b/>
                <w:bCs/>
                <w:color w:val="000000"/>
                <w:sz w:val="22"/>
              </w:rPr>
              <w:t>15%</w:t>
            </w:r>
            <w:r w:rsidRPr="006C6D2B">
              <w:rPr>
                <w:rFonts w:asciiTheme="minorEastAsia" w:hAnsiTheme="minorEastAsia" w:hint="eastAsia"/>
                <w:color w:val="000000"/>
                <w:sz w:val="22"/>
              </w:rPr>
              <w:t>，生均教学日常运行支出</w:t>
            </w:r>
            <w:r w:rsidRPr="006C6D2B">
              <w:rPr>
                <w:rFonts w:asciiTheme="minorEastAsia" w:hAnsiTheme="minorEastAsia" w:hint="eastAsia"/>
                <w:b/>
                <w:bCs/>
                <w:color w:val="000000"/>
                <w:sz w:val="22"/>
              </w:rPr>
              <w:t>高于</w:t>
            </w:r>
            <w:r w:rsidRPr="006C6D2B">
              <w:rPr>
                <w:rFonts w:asciiTheme="minorEastAsia" w:hAnsiTheme="minorEastAsia" w:hint="eastAsia"/>
                <w:color w:val="000000"/>
                <w:sz w:val="22"/>
              </w:rPr>
              <w:t>学校平均水平，生均教育实践经费支出</w:t>
            </w:r>
            <w:r w:rsidRPr="006C6D2B">
              <w:rPr>
                <w:rFonts w:asciiTheme="minorEastAsia" w:hAnsiTheme="minorEastAsia" w:hint="eastAsia"/>
                <w:b/>
                <w:bCs/>
                <w:color w:val="000000"/>
                <w:sz w:val="22"/>
              </w:rPr>
              <w:t>高于</w:t>
            </w:r>
            <w:r w:rsidRPr="006C6D2B">
              <w:rPr>
                <w:rFonts w:asciiTheme="minorEastAsia" w:hAnsiTheme="minorEastAsia" w:hint="eastAsia"/>
                <w:color w:val="000000"/>
                <w:sz w:val="22"/>
              </w:rPr>
              <w:t>学校平均水平。教学</w:t>
            </w:r>
            <w:r w:rsidRPr="006C6D2B">
              <w:rPr>
                <w:rFonts w:asciiTheme="minorEastAsia" w:hAnsiTheme="minorEastAsia" w:hint="eastAsia"/>
                <w:color w:val="000000"/>
                <w:sz w:val="22"/>
              </w:rPr>
              <w:lastRenderedPageBreak/>
              <w:t>设施设备和图书资料等更新经费有标准和预决算。</w:t>
            </w:r>
          </w:p>
        </w:tc>
        <w:tc>
          <w:tcPr>
            <w:tcW w:w="450" w:type="pct"/>
            <w:vMerge/>
            <w:vAlign w:val="center"/>
          </w:tcPr>
          <w:p w14:paraId="7A067D10" w14:textId="77777777" w:rsidR="00EC48DA" w:rsidRPr="006C6D2B" w:rsidRDefault="00EC48DA" w:rsidP="00EC48DA">
            <w:pPr>
              <w:adjustRightInd w:val="0"/>
              <w:snapToGrid w:val="0"/>
              <w:rPr>
                <w:rFonts w:asciiTheme="minorEastAsia" w:hAnsiTheme="minorEastAsia"/>
                <w:color w:val="000000" w:themeColor="text1"/>
                <w:sz w:val="22"/>
              </w:rPr>
            </w:pPr>
          </w:p>
        </w:tc>
        <w:tc>
          <w:tcPr>
            <w:tcW w:w="601" w:type="pct"/>
            <w:vMerge/>
            <w:vAlign w:val="center"/>
          </w:tcPr>
          <w:p w14:paraId="65F8BBAE" w14:textId="77777777" w:rsidR="00EC48DA" w:rsidRPr="006C6D2B" w:rsidRDefault="00EC48DA" w:rsidP="00EC48DA">
            <w:pPr>
              <w:adjustRightInd w:val="0"/>
              <w:snapToGrid w:val="0"/>
              <w:jc w:val="left"/>
              <w:rPr>
                <w:rFonts w:asciiTheme="minorEastAsia" w:hAnsiTheme="minorEastAsia"/>
                <w:color w:val="000000" w:themeColor="text1"/>
                <w:sz w:val="22"/>
              </w:rPr>
            </w:pPr>
          </w:p>
        </w:tc>
        <w:tc>
          <w:tcPr>
            <w:tcW w:w="451" w:type="pct"/>
            <w:vMerge/>
            <w:vAlign w:val="center"/>
          </w:tcPr>
          <w:p w14:paraId="1244FF92" w14:textId="77777777" w:rsidR="00EC48DA" w:rsidRPr="006C6D2B" w:rsidRDefault="00EC48DA" w:rsidP="00EC48DA">
            <w:pPr>
              <w:jc w:val="left"/>
              <w:rPr>
                <w:rFonts w:asciiTheme="minorEastAsia" w:hAnsiTheme="minorEastAsia"/>
                <w:color w:val="000000" w:themeColor="text1"/>
                <w:sz w:val="22"/>
              </w:rPr>
            </w:pPr>
          </w:p>
        </w:tc>
        <w:tc>
          <w:tcPr>
            <w:tcW w:w="653" w:type="pct"/>
          </w:tcPr>
          <w:p w14:paraId="2434578B"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070F28AC"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18F145BA" w14:textId="6B97F24C" w:rsidR="00EC48DA" w:rsidRPr="006C6D2B" w:rsidRDefault="000A0AFD" w:rsidP="000A0AFD">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1F2306F4" w14:textId="77777777" w:rsidR="00EC48DA" w:rsidRPr="006C6D2B" w:rsidRDefault="00EC48DA" w:rsidP="00EC48DA">
            <w:pPr>
              <w:jc w:val="left"/>
              <w:rPr>
                <w:rFonts w:asciiTheme="minorEastAsia" w:hAnsiTheme="minorEastAsia"/>
                <w:color w:val="000000" w:themeColor="text1"/>
                <w:sz w:val="22"/>
              </w:rPr>
            </w:pPr>
          </w:p>
        </w:tc>
        <w:tc>
          <w:tcPr>
            <w:tcW w:w="902" w:type="pct"/>
          </w:tcPr>
          <w:p w14:paraId="19474082" w14:textId="77777777" w:rsidR="00EC48DA" w:rsidRPr="006C6D2B" w:rsidRDefault="00EC48DA" w:rsidP="00EC48DA">
            <w:pPr>
              <w:jc w:val="left"/>
              <w:rPr>
                <w:rFonts w:asciiTheme="minorEastAsia" w:hAnsiTheme="minorEastAsia"/>
                <w:color w:val="000000" w:themeColor="text1"/>
                <w:sz w:val="22"/>
              </w:rPr>
            </w:pPr>
          </w:p>
        </w:tc>
      </w:tr>
      <w:tr w:rsidR="00F81FE8" w:rsidRPr="006C6D2B" w14:paraId="7CF0DFC0" w14:textId="5D827DFC" w:rsidTr="00F91CF1">
        <w:trPr>
          <w:trHeight w:val="550"/>
        </w:trPr>
        <w:tc>
          <w:tcPr>
            <w:tcW w:w="151" w:type="pct"/>
            <w:vMerge/>
            <w:vAlign w:val="center"/>
          </w:tcPr>
          <w:p w14:paraId="1373300B" w14:textId="77777777" w:rsidR="00EC48DA" w:rsidRPr="006C6D2B" w:rsidRDefault="00EC48DA" w:rsidP="00EC48DA">
            <w:pPr>
              <w:jc w:val="left"/>
              <w:rPr>
                <w:rFonts w:asciiTheme="minorEastAsia" w:hAnsiTheme="minorEastAsia" w:cs="宋体"/>
                <w:color w:val="000000" w:themeColor="text1"/>
                <w:sz w:val="22"/>
              </w:rPr>
            </w:pPr>
          </w:p>
        </w:tc>
        <w:tc>
          <w:tcPr>
            <w:tcW w:w="840" w:type="pct"/>
            <w:vAlign w:val="center"/>
          </w:tcPr>
          <w:p w14:paraId="4506D516" w14:textId="3A69313D" w:rsidR="00EC48DA" w:rsidRPr="006C6D2B" w:rsidRDefault="006C6D2B" w:rsidP="006C6D2B">
            <w:pPr>
              <w:widowControl/>
              <w:rPr>
                <w:rFonts w:asciiTheme="minorEastAsia" w:hAnsiTheme="minorEastAsia"/>
                <w:color w:val="000000"/>
                <w:kern w:val="0"/>
                <w:sz w:val="22"/>
              </w:rPr>
            </w:pPr>
            <w:r w:rsidRPr="006C6D2B">
              <w:rPr>
                <w:rFonts w:asciiTheme="minorEastAsia" w:hAnsiTheme="minorEastAsia" w:hint="eastAsia"/>
                <w:color w:val="000000"/>
                <w:sz w:val="22"/>
              </w:rPr>
              <w:t>6.3 [资源保障] 专业教学资源及数字化教学资源</w:t>
            </w:r>
            <w:r w:rsidRPr="006C6D2B">
              <w:rPr>
                <w:rFonts w:asciiTheme="minorEastAsia" w:hAnsiTheme="minorEastAsia" w:hint="eastAsia"/>
                <w:b/>
                <w:bCs/>
                <w:color w:val="000000"/>
                <w:sz w:val="22"/>
              </w:rPr>
              <w:t>丰富，</w:t>
            </w:r>
            <w:r w:rsidRPr="006C6D2B">
              <w:rPr>
                <w:rFonts w:asciiTheme="minorEastAsia" w:hAnsiTheme="minorEastAsia" w:hint="eastAsia"/>
                <w:color w:val="000000"/>
                <w:sz w:val="22"/>
              </w:rPr>
              <w:t>使用率</w:t>
            </w:r>
            <w:r w:rsidRPr="006C6D2B">
              <w:rPr>
                <w:rFonts w:asciiTheme="minorEastAsia" w:hAnsiTheme="minorEastAsia" w:hint="eastAsia"/>
                <w:b/>
                <w:bCs/>
                <w:color w:val="000000"/>
                <w:sz w:val="22"/>
              </w:rPr>
              <w:t>高</w:t>
            </w:r>
            <w:r w:rsidRPr="006C6D2B">
              <w:rPr>
                <w:rFonts w:asciiTheme="minorEastAsia" w:hAnsiTheme="minorEastAsia" w:hint="eastAsia"/>
                <w:color w:val="000000"/>
                <w:sz w:val="22"/>
              </w:rPr>
              <w:t>。教育类纸质图书</w:t>
            </w:r>
            <w:r w:rsidRPr="006C6D2B">
              <w:rPr>
                <w:rFonts w:asciiTheme="minorEastAsia" w:hAnsiTheme="minorEastAsia" w:hint="eastAsia"/>
                <w:b/>
                <w:bCs/>
                <w:color w:val="000000"/>
                <w:sz w:val="22"/>
              </w:rPr>
              <w:t>充分满足师范生学习需要。</w:t>
            </w:r>
            <w:r w:rsidRPr="006C6D2B">
              <w:rPr>
                <w:rFonts w:asciiTheme="minorEastAsia" w:hAnsiTheme="minorEastAsia" w:hint="eastAsia"/>
                <w:color w:val="000000"/>
                <w:sz w:val="22"/>
              </w:rPr>
              <w:t>建有小学教材资源库和优秀小学教育教学案例库，</w:t>
            </w:r>
            <w:r w:rsidRPr="006C6D2B">
              <w:rPr>
                <w:rFonts w:asciiTheme="minorEastAsia" w:hAnsiTheme="minorEastAsia" w:hint="eastAsia"/>
                <w:b/>
                <w:bCs/>
                <w:color w:val="000000"/>
                <w:sz w:val="22"/>
              </w:rPr>
              <w:t>有国内外多种版本小学教材，</w:t>
            </w:r>
            <w:r w:rsidRPr="006C6D2B">
              <w:rPr>
                <w:rFonts w:asciiTheme="minorEastAsia" w:hAnsiTheme="minorEastAsia" w:hint="eastAsia"/>
                <w:color w:val="000000"/>
                <w:sz w:val="22"/>
              </w:rPr>
              <w:t>其中现行小学课程标准和教材每6名实习生不少于1套。</w:t>
            </w:r>
          </w:p>
        </w:tc>
        <w:tc>
          <w:tcPr>
            <w:tcW w:w="450" w:type="pct"/>
            <w:vMerge/>
            <w:vAlign w:val="center"/>
          </w:tcPr>
          <w:p w14:paraId="32298496" w14:textId="77777777" w:rsidR="00EC48DA" w:rsidRPr="006C6D2B" w:rsidRDefault="00EC48DA" w:rsidP="00EC48DA">
            <w:pPr>
              <w:adjustRightInd w:val="0"/>
              <w:snapToGrid w:val="0"/>
              <w:rPr>
                <w:rFonts w:asciiTheme="minorEastAsia" w:hAnsiTheme="minorEastAsia"/>
                <w:color w:val="000000" w:themeColor="text1"/>
                <w:sz w:val="22"/>
              </w:rPr>
            </w:pPr>
          </w:p>
        </w:tc>
        <w:tc>
          <w:tcPr>
            <w:tcW w:w="601" w:type="pct"/>
            <w:vMerge/>
            <w:vAlign w:val="center"/>
          </w:tcPr>
          <w:p w14:paraId="7DD02EED" w14:textId="77777777" w:rsidR="00EC48DA" w:rsidRPr="006C6D2B" w:rsidRDefault="00EC48DA" w:rsidP="00EC48DA">
            <w:pPr>
              <w:adjustRightInd w:val="0"/>
              <w:snapToGrid w:val="0"/>
              <w:jc w:val="left"/>
              <w:rPr>
                <w:rFonts w:asciiTheme="minorEastAsia" w:hAnsiTheme="minorEastAsia"/>
                <w:color w:val="000000" w:themeColor="text1"/>
                <w:sz w:val="22"/>
              </w:rPr>
            </w:pPr>
          </w:p>
        </w:tc>
        <w:tc>
          <w:tcPr>
            <w:tcW w:w="451" w:type="pct"/>
            <w:vMerge/>
            <w:vAlign w:val="center"/>
          </w:tcPr>
          <w:p w14:paraId="36A54265" w14:textId="77777777" w:rsidR="00EC48DA" w:rsidRPr="006C6D2B" w:rsidRDefault="00EC48DA" w:rsidP="00EC48DA">
            <w:pPr>
              <w:jc w:val="left"/>
              <w:rPr>
                <w:rFonts w:asciiTheme="minorEastAsia" w:hAnsiTheme="minorEastAsia"/>
                <w:color w:val="000000" w:themeColor="text1"/>
                <w:sz w:val="22"/>
              </w:rPr>
            </w:pPr>
          </w:p>
        </w:tc>
        <w:tc>
          <w:tcPr>
            <w:tcW w:w="653" w:type="pct"/>
          </w:tcPr>
          <w:p w14:paraId="7F745347"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2CABC4A1"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307F60B4" w14:textId="54A31573" w:rsidR="00EC48DA" w:rsidRPr="006C6D2B" w:rsidRDefault="000A0AFD" w:rsidP="000A0AFD">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17DF4DD4" w14:textId="77777777" w:rsidR="00EC48DA" w:rsidRPr="006C6D2B" w:rsidRDefault="00EC48DA" w:rsidP="00EC48DA">
            <w:pPr>
              <w:jc w:val="left"/>
              <w:rPr>
                <w:rFonts w:asciiTheme="minorEastAsia" w:hAnsiTheme="minorEastAsia"/>
                <w:color w:val="000000" w:themeColor="text1"/>
                <w:sz w:val="22"/>
              </w:rPr>
            </w:pPr>
          </w:p>
        </w:tc>
        <w:tc>
          <w:tcPr>
            <w:tcW w:w="902" w:type="pct"/>
          </w:tcPr>
          <w:p w14:paraId="722826AD" w14:textId="77777777" w:rsidR="00EC48DA" w:rsidRPr="006C6D2B" w:rsidRDefault="00EC48DA" w:rsidP="00EC48DA">
            <w:pPr>
              <w:jc w:val="left"/>
              <w:rPr>
                <w:rFonts w:asciiTheme="minorEastAsia" w:hAnsiTheme="minorEastAsia"/>
                <w:color w:val="000000" w:themeColor="text1"/>
                <w:sz w:val="22"/>
              </w:rPr>
            </w:pPr>
          </w:p>
        </w:tc>
      </w:tr>
      <w:tr w:rsidR="00F81FE8" w:rsidRPr="006C6D2B" w14:paraId="76902C27" w14:textId="0960BDE7" w:rsidTr="00F91CF1">
        <w:trPr>
          <w:trHeight w:val="560"/>
        </w:trPr>
        <w:tc>
          <w:tcPr>
            <w:tcW w:w="151" w:type="pct"/>
            <w:vMerge/>
            <w:vAlign w:val="center"/>
          </w:tcPr>
          <w:p w14:paraId="78E2C70A" w14:textId="77777777" w:rsidR="00EC48DA" w:rsidRPr="006C6D2B" w:rsidRDefault="00EC48DA" w:rsidP="00EC48DA">
            <w:pPr>
              <w:jc w:val="left"/>
              <w:rPr>
                <w:rFonts w:asciiTheme="minorEastAsia" w:hAnsiTheme="minorEastAsia" w:cs="宋体"/>
                <w:color w:val="000000" w:themeColor="text1"/>
                <w:sz w:val="22"/>
              </w:rPr>
            </w:pPr>
          </w:p>
        </w:tc>
        <w:tc>
          <w:tcPr>
            <w:tcW w:w="840" w:type="pct"/>
            <w:vAlign w:val="center"/>
          </w:tcPr>
          <w:p w14:paraId="2EFACE5C" w14:textId="29EAF3CA" w:rsidR="00EC48DA" w:rsidRPr="006C6D2B" w:rsidRDefault="006C6D2B" w:rsidP="006C6D2B">
            <w:pPr>
              <w:widowControl/>
              <w:rPr>
                <w:rFonts w:asciiTheme="minorEastAsia" w:hAnsiTheme="minorEastAsia"/>
                <w:color w:val="000000"/>
                <w:kern w:val="0"/>
                <w:sz w:val="22"/>
              </w:rPr>
            </w:pPr>
            <w:r w:rsidRPr="006C6D2B">
              <w:rPr>
                <w:rFonts w:asciiTheme="minorEastAsia" w:hAnsiTheme="minorEastAsia" w:hint="eastAsia"/>
                <w:color w:val="000000"/>
                <w:sz w:val="22"/>
              </w:rPr>
              <w:t>8.5 [就业质量] 毕业生的初次就业率不低于</w:t>
            </w:r>
            <w:r w:rsidRPr="006C6D2B">
              <w:rPr>
                <w:rFonts w:asciiTheme="minorEastAsia" w:hAnsiTheme="minorEastAsia" w:hint="eastAsia"/>
                <w:b/>
                <w:bCs/>
                <w:color w:val="000000"/>
                <w:sz w:val="22"/>
              </w:rPr>
              <w:t>75%</w:t>
            </w:r>
            <w:r w:rsidRPr="006C6D2B">
              <w:rPr>
                <w:rFonts w:asciiTheme="minorEastAsia" w:hAnsiTheme="minorEastAsia" w:hint="eastAsia"/>
                <w:color w:val="000000"/>
                <w:sz w:val="22"/>
              </w:rPr>
              <w:t>，获得教师资格证书的比例不低于</w:t>
            </w:r>
            <w:r w:rsidRPr="006C6D2B">
              <w:rPr>
                <w:rFonts w:asciiTheme="minorEastAsia" w:hAnsiTheme="minorEastAsia" w:hint="eastAsia"/>
                <w:b/>
                <w:bCs/>
                <w:color w:val="000000"/>
                <w:sz w:val="22"/>
              </w:rPr>
              <w:t>85%</w:t>
            </w:r>
            <w:r w:rsidRPr="006C6D2B">
              <w:rPr>
                <w:rFonts w:asciiTheme="minorEastAsia" w:hAnsiTheme="minorEastAsia" w:hint="eastAsia"/>
                <w:color w:val="000000"/>
                <w:sz w:val="22"/>
              </w:rPr>
              <w:t>，且主要从事教育工作。</w:t>
            </w:r>
          </w:p>
        </w:tc>
        <w:tc>
          <w:tcPr>
            <w:tcW w:w="450" w:type="pct"/>
            <w:vMerge/>
            <w:vAlign w:val="center"/>
          </w:tcPr>
          <w:p w14:paraId="66CB5F7C" w14:textId="77777777" w:rsidR="00EC48DA" w:rsidRPr="006C6D2B" w:rsidRDefault="00EC48DA" w:rsidP="00EC48DA">
            <w:pPr>
              <w:adjustRightInd w:val="0"/>
              <w:snapToGrid w:val="0"/>
              <w:rPr>
                <w:rFonts w:asciiTheme="minorEastAsia" w:hAnsiTheme="minorEastAsia"/>
                <w:color w:val="000000" w:themeColor="text1"/>
                <w:sz w:val="22"/>
              </w:rPr>
            </w:pPr>
          </w:p>
        </w:tc>
        <w:tc>
          <w:tcPr>
            <w:tcW w:w="601" w:type="pct"/>
            <w:vMerge/>
            <w:vAlign w:val="center"/>
          </w:tcPr>
          <w:p w14:paraId="231AFD80" w14:textId="77777777" w:rsidR="00EC48DA" w:rsidRPr="006C6D2B" w:rsidRDefault="00EC48DA" w:rsidP="00EC48DA">
            <w:pPr>
              <w:adjustRightInd w:val="0"/>
              <w:snapToGrid w:val="0"/>
              <w:jc w:val="left"/>
              <w:rPr>
                <w:rFonts w:asciiTheme="minorEastAsia" w:hAnsiTheme="minorEastAsia"/>
                <w:color w:val="000000" w:themeColor="text1"/>
                <w:sz w:val="22"/>
              </w:rPr>
            </w:pPr>
          </w:p>
        </w:tc>
        <w:tc>
          <w:tcPr>
            <w:tcW w:w="451" w:type="pct"/>
            <w:vMerge/>
            <w:vAlign w:val="center"/>
          </w:tcPr>
          <w:p w14:paraId="5D7BEF17" w14:textId="77777777" w:rsidR="00EC48DA" w:rsidRPr="006C6D2B" w:rsidRDefault="00EC48DA" w:rsidP="00EC48DA">
            <w:pPr>
              <w:jc w:val="left"/>
              <w:rPr>
                <w:rFonts w:asciiTheme="minorEastAsia" w:hAnsiTheme="minorEastAsia"/>
                <w:color w:val="000000" w:themeColor="text1"/>
                <w:sz w:val="22"/>
              </w:rPr>
            </w:pPr>
          </w:p>
        </w:tc>
        <w:tc>
          <w:tcPr>
            <w:tcW w:w="653" w:type="pct"/>
          </w:tcPr>
          <w:p w14:paraId="5E970A1D"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证据和支撑作用描述均满足要求</w:t>
            </w:r>
          </w:p>
          <w:p w14:paraId="636BF3C4"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1D6BCB02" w14:textId="3F73A25C" w:rsidR="00EC48DA" w:rsidRPr="006C6D2B" w:rsidRDefault="000A0AFD" w:rsidP="000A0AFD">
            <w:pPr>
              <w:jc w:val="left"/>
              <w:rPr>
                <w:rFonts w:asciiTheme="minorEastAsia" w:hAnsiTheme="minorEastAsia"/>
                <w:color w:val="000000" w:themeColor="text1"/>
                <w:sz w:val="22"/>
              </w:rPr>
            </w:pPr>
            <w:r w:rsidRPr="006C6D2B">
              <w:rPr>
                <w:rFonts w:asciiTheme="minorEastAsia" w:hAnsiTheme="minorEastAsia" w:cs="Times New Roman" w:hint="eastAsia"/>
                <w:sz w:val="22"/>
              </w:rPr>
              <w:t>□ 证据和支撑作用描述均不满足要求</w:t>
            </w:r>
          </w:p>
        </w:tc>
        <w:tc>
          <w:tcPr>
            <w:tcW w:w="952" w:type="pct"/>
          </w:tcPr>
          <w:p w14:paraId="203B4C58" w14:textId="77777777" w:rsidR="00EC48DA" w:rsidRPr="006C6D2B" w:rsidRDefault="00EC48DA" w:rsidP="00EC48DA">
            <w:pPr>
              <w:jc w:val="left"/>
              <w:rPr>
                <w:rFonts w:asciiTheme="minorEastAsia" w:hAnsiTheme="minorEastAsia"/>
                <w:color w:val="000000" w:themeColor="text1"/>
                <w:sz w:val="22"/>
              </w:rPr>
            </w:pPr>
          </w:p>
        </w:tc>
        <w:tc>
          <w:tcPr>
            <w:tcW w:w="902" w:type="pct"/>
          </w:tcPr>
          <w:p w14:paraId="5F61EE8E" w14:textId="77777777" w:rsidR="00EC48DA" w:rsidRPr="006C6D2B" w:rsidRDefault="00EC48DA" w:rsidP="00EC48DA">
            <w:pPr>
              <w:jc w:val="left"/>
              <w:rPr>
                <w:rFonts w:asciiTheme="minorEastAsia" w:hAnsiTheme="minorEastAsia"/>
                <w:color w:val="000000" w:themeColor="text1"/>
                <w:sz w:val="22"/>
              </w:rPr>
            </w:pPr>
          </w:p>
        </w:tc>
      </w:tr>
      <w:tr w:rsidR="00F81FE8" w:rsidRPr="006C6D2B" w14:paraId="59B6BD38" w14:textId="4B099ACC" w:rsidTr="00F91CF1">
        <w:trPr>
          <w:trHeight w:val="221"/>
        </w:trPr>
        <w:tc>
          <w:tcPr>
            <w:tcW w:w="151" w:type="pct"/>
            <w:vMerge/>
            <w:vAlign w:val="center"/>
          </w:tcPr>
          <w:p w14:paraId="19E8844B" w14:textId="77777777" w:rsidR="00EC48DA" w:rsidRPr="006C6D2B" w:rsidRDefault="00EC48DA" w:rsidP="00EC48DA">
            <w:pPr>
              <w:jc w:val="left"/>
              <w:rPr>
                <w:rFonts w:asciiTheme="minorEastAsia" w:hAnsiTheme="minorEastAsia" w:cs="宋体"/>
                <w:color w:val="000000" w:themeColor="text1"/>
                <w:sz w:val="22"/>
              </w:rPr>
            </w:pPr>
          </w:p>
        </w:tc>
        <w:tc>
          <w:tcPr>
            <w:tcW w:w="840" w:type="pct"/>
            <w:vAlign w:val="center"/>
          </w:tcPr>
          <w:p w14:paraId="0827FA88" w14:textId="77777777" w:rsidR="00EC48DA" w:rsidRPr="006C6D2B" w:rsidRDefault="00EC48DA" w:rsidP="008F66A2">
            <w:pPr>
              <w:adjustRightInd w:val="0"/>
              <w:snapToGrid w:val="0"/>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定性指标：</w:t>
            </w:r>
          </w:p>
          <w:p w14:paraId="00C2D940" w14:textId="77777777" w:rsidR="00EC48DA" w:rsidRPr="006C6D2B" w:rsidRDefault="00EC48DA" w:rsidP="008F66A2">
            <w:pPr>
              <w:adjustRightInd w:val="0"/>
              <w:snapToGrid w:val="0"/>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参见认证标准中的师资队伍、支持条件、学生发展指标中相关进阶要求</w:t>
            </w:r>
          </w:p>
        </w:tc>
        <w:tc>
          <w:tcPr>
            <w:tcW w:w="450" w:type="pct"/>
            <w:vAlign w:val="center"/>
          </w:tcPr>
          <w:p w14:paraId="4E15154F"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对照进阶要求精准举证</w:t>
            </w:r>
          </w:p>
        </w:tc>
        <w:tc>
          <w:tcPr>
            <w:tcW w:w="601" w:type="pct"/>
            <w:vAlign w:val="center"/>
          </w:tcPr>
          <w:p w14:paraId="19DF6639" w14:textId="77777777" w:rsidR="00EC48DA" w:rsidRPr="006C6D2B" w:rsidRDefault="00EC48DA" w:rsidP="00EC48DA">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按进阶要求自定证据名称，并链接证明材料。</w:t>
            </w:r>
          </w:p>
          <w:p w14:paraId="2A615494"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1.</w:t>
            </w:r>
          </w:p>
          <w:p w14:paraId="72F66A42"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s="宋体" w:hint="eastAsia"/>
                <w:color w:val="000000" w:themeColor="text1"/>
                <w:sz w:val="22"/>
              </w:rPr>
              <w:t>2．</w:t>
            </w:r>
          </w:p>
          <w:p w14:paraId="72576487" w14:textId="77777777" w:rsidR="00EC48DA" w:rsidRPr="006C6D2B" w:rsidRDefault="00EC48DA" w:rsidP="00EC48DA">
            <w:pPr>
              <w:adjustRightInd w:val="0"/>
              <w:snapToGrid w:val="0"/>
              <w:jc w:val="left"/>
              <w:rPr>
                <w:rFonts w:asciiTheme="minorEastAsia" w:hAnsiTheme="minorEastAsia" w:cs="宋体"/>
                <w:color w:val="000000" w:themeColor="text1"/>
                <w:sz w:val="22"/>
              </w:rPr>
            </w:pPr>
            <w:r w:rsidRPr="006C6D2B">
              <w:rPr>
                <w:rFonts w:asciiTheme="minorEastAsia" w:hAnsiTheme="minorEastAsia" w:cs="宋体"/>
                <w:color w:val="000000" w:themeColor="text1"/>
                <w:sz w:val="22"/>
              </w:rPr>
              <w:t>……</w:t>
            </w:r>
          </w:p>
        </w:tc>
        <w:tc>
          <w:tcPr>
            <w:tcW w:w="451" w:type="pct"/>
            <w:vAlign w:val="center"/>
          </w:tcPr>
          <w:p w14:paraId="1DB8874E" w14:textId="77777777" w:rsidR="00EC48DA" w:rsidRPr="006C6D2B" w:rsidRDefault="00EC48DA" w:rsidP="00EC48DA">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简要说明证据对进阶要求的支撑作用</w:t>
            </w:r>
          </w:p>
          <w:p w14:paraId="4B2B8357" w14:textId="77777777" w:rsidR="00EC48DA" w:rsidRPr="006C6D2B" w:rsidRDefault="00EC48DA" w:rsidP="00EC48DA">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1.</w:t>
            </w:r>
          </w:p>
          <w:p w14:paraId="5F5A8FCC" w14:textId="77777777" w:rsidR="00EC48DA" w:rsidRPr="006C6D2B" w:rsidRDefault="00EC48DA" w:rsidP="00EC48DA">
            <w:pPr>
              <w:adjustRightInd w:val="0"/>
              <w:snapToGrid w:val="0"/>
              <w:jc w:val="left"/>
              <w:rPr>
                <w:rFonts w:asciiTheme="minorEastAsia" w:hAnsiTheme="minorEastAsia"/>
                <w:color w:val="000000" w:themeColor="text1"/>
                <w:sz w:val="22"/>
              </w:rPr>
            </w:pPr>
            <w:r w:rsidRPr="006C6D2B">
              <w:rPr>
                <w:rFonts w:asciiTheme="minorEastAsia" w:hAnsiTheme="minorEastAsia" w:hint="eastAsia"/>
                <w:color w:val="000000" w:themeColor="text1"/>
                <w:sz w:val="22"/>
              </w:rPr>
              <w:t>2.</w:t>
            </w:r>
          </w:p>
          <w:p w14:paraId="304B743B" w14:textId="77777777" w:rsidR="00EC48DA" w:rsidRPr="006C6D2B" w:rsidRDefault="00EC48DA" w:rsidP="00EC48DA">
            <w:pPr>
              <w:adjustRightInd w:val="0"/>
              <w:snapToGrid w:val="0"/>
              <w:jc w:val="left"/>
              <w:rPr>
                <w:rFonts w:asciiTheme="minorEastAsia" w:hAnsiTheme="minorEastAsia"/>
                <w:color w:val="000000" w:themeColor="text1"/>
                <w:sz w:val="22"/>
              </w:rPr>
            </w:pPr>
            <w:r w:rsidRPr="006C6D2B">
              <w:rPr>
                <w:rFonts w:asciiTheme="minorEastAsia" w:hAnsiTheme="minorEastAsia" w:cs="宋体"/>
                <w:color w:val="000000" w:themeColor="text1"/>
                <w:sz w:val="22"/>
              </w:rPr>
              <w:lastRenderedPageBreak/>
              <w:t>……</w:t>
            </w:r>
          </w:p>
        </w:tc>
        <w:tc>
          <w:tcPr>
            <w:tcW w:w="653" w:type="pct"/>
          </w:tcPr>
          <w:p w14:paraId="6F05D038"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lastRenderedPageBreak/>
              <w:t>□ 证据和支撑作用描述均满足要求</w:t>
            </w:r>
          </w:p>
          <w:p w14:paraId="4D11D4A0" w14:textId="77777777" w:rsidR="000A0AFD" w:rsidRPr="006C6D2B" w:rsidRDefault="000A0AFD" w:rsidP="000A0AFD">
            <w:pPr>
              <w:jc w:val="left"/>
              <w:rPr>
                <w:rFonts w:asciiTheme="minorEastAsia" w:hAnsiTheme="minorEastAsia" w:cs="Times New Roman"/>
                <w:sz w:val="22"/>
              </w:rPr>
            </w:pPr>
            <w:r w:rsidRPr="006C6D2B">
              <w:rPr>
                <w:rFonts w:asciiTheme="minorEastAsia" w:hAnsiTheme="minorEastAsia" w:cs="Times New Roman" w:hint="eastAsia"/>
                <w:sz w:val="22"/>
              </w:rPr>
              <w:t>□ 证据或支撑作用描述不满足要求</w:t>
            </w:r>
          </w:p>
          <w:p w14:paraId="0237A995" w14:textId="4016E7B3" w:rsidR="00EC48DA" w:rsidRPr="006C6D2B" w:rsidRDefault="000A0AFD" w:rsidP="000A0AFD">
            <w:pPr>
              <w:adjustRightInd w:val="0"/>
              <w:snapToGrid w:val="0"/>
              <w:jc w:val="left"/>
              <w:rPr>
                <w:rFonts w:asciiTheme="minorEastAsia" w:hAnsiTheme="minorEastAsia"/>
                <w:color w:val="000000" w:themeColor="text1"/>
                <w:sz w:val="22"/>
              </w:rPr>
            </w:pPr>
            <w:r w:rsidRPr="006C6D2B">
              <w:rPr>
                <w:rFonts w:asciiTheme="minorEastAsia" w:hAnsiTheme="minorEastAsia" w:cs="Times New Roman" w:hint="eastAsia"/>
                <w:sz w:val="22"/>
              </w:rPr>
              <w:lastRenderedPageBreak/>
              <w:t>□ 证据和支撑作用描述均不满足要求</w:t>
            </w:r>
          </w:p>
        </w:tc>
        <w:tc>
          <w:tcPr>
            <w:tcW w:w="952" w:type="pct"/>
          </w:tcPr>
          <w:p w14:paraId="19E9D027" w14:textId="77777777" w:rsidR="00EC48DA" w:rsidRPr="006C6D2B" w:rsidRDefault="00EC48DA" w:rsidP="00EC48DA">
            <w:pPr>
              <w:adjustRightInd w:val="0"/>
              <w:snapToGrid w:val="0"/>
              <w:jc w:val="left"/>
              <w:rPr>
                <w:rFonts w:asciiTheme="minorEastAsia" w:hAnsiTheme="minorEastAsia"/>
                <w:color w:val="000000" w:themeColor="text1"/>
                <w:sz w:val="22"/>
              </w:rPr>
            </w:pPr>
          </w:p>
        </w:tc>
        <w:tc>
          <w:tcPr>
            <w:tcW w:w="902" w:type="pct"/>
          </w:tcPr>
          <w:p w14:paraId="4A845C73" w14:textId="77777777" w:rsidR="00EC48DA" w:rsidRPr="006C6D2B" w:rsidRDefault="00EC48DA" w:rsidP="00EC48DA">
            <w:pPr>
              <w:adjustRightInd w:val="0"/>
              <w:snapToGrid w:val="0"/>
              <w:jc w:val="left"/>
              <w:rPr>
                <w:rFonts w:asciiTheme="minorEastAsia" w:hAnsiTheme="minorEastAsia"/>
                <w:color w:val="000000" w:themeColor="text1"/>
                <w:sz w:val="22"/>
              </w:rPr>
            </w:pPr>
          </w:p>
        </w:tc>
      </w:tr>
    </w:tbl>
    <w:p w14:paraId="6CE8C817" w14:textId="1D740F1E" w:rsidR="007662D5" w:rsidRDefault="007662D5">
      <w:pPr>
        <w:widowControl/>
        <w:jc w:val="left"/>
        <w:rPr>
          <w:rFonts w:ascii="宋体" w:eastAsia="宋体" w:hAnsi="宋体" w:cs="Times New Roman"/>
          <w:b/>
          <w:sz w:val="24"/>
          <w:szCs w:val="20"/>
        </w:rPr>
        <w:sectPr w:rsidR="007662D5" w:rsidSect="00C520A0">
          <w:pgSz w:w="16838" w:h="11906" w:orient="landscape"/>
          <w:pgMar w:top="1418" w:right="1304" w:bottom="1134" w:left="1531" w:header="851" w:footer="992" w:gutter="0"/>
          <w:cols w:space="425"/>
          <w:docGrid w:linePitch="312"/>
        </w:sectPr>
      </w:pPr>
    </w:p>
    <w:p w14:paraId="66554757" w14:textId="46274E04" w:rsidR="00AB784E" w:rsidRDefault="00AB784E">
      <w:pPr>
        <w:widowControl/>
        <w:jc w:val="left"/>
        <w:rPr>
          <w:rFonts w:ascii="宋体" w:eastAsia="宋体" w:hAnsi="宋体" w:cs="Times New Roman"/>
          <w:b/>
          <w:sz w:val="24"/>
          <w:szCs w:val="20"/>
        </w:rPr>
      </w:pPr>
    </w:p>
    <w:p w14:paraId="709ED2A2" w14:textId="77777777" w:rsidR="00AF22D0" w:rsidRDefault="004F27CE">
      <w:pPr>
        <w:outlineLvl w:val="1"/>
        <w:rPr>
          <w:rFonts w:ascii="宋体" w:eastAsia="宋体" w:hAnsi="宋体" w:cs="Times New Roman"/>
          <w:b/>
          <w:sz w:val="24"/>
          <w:szCs w:val="20"/>
        </w:rPr>
      </w:pPr>
      <w:r>
        <w:rPr>
          <w:rFonts w:ascii="宋体" w:eastAsia="宋体" w:hAnsi="宋体" w:cs="Times New Roman" w:hint="eastAsia"/>
          <w:b/>
          <w:sz w:val="24"/>
          <w:szCs w:val="20"/>
        </w:rPr>
        <w:t>（三）</w:t>
      </w:r>
      <w:bookmarkEnd w:id="11"/>
      <w:r w:rsidR="00D53B8F">
        <w:rPr>
          <w:rFonts w:ascii="宋体" w:eastAsia="宋体" w:hAnsi="宋体" w:cs="Times New Roman" w:hint="eastAsia"/>
          <w:b/>
          <w:sz w:val="24"/>
          <w:szCs w:val="20"/>
        </w:rPr>
        <w:t>示范性教学改革案例</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9"/>
      </w:tblGrid>
      <w:tr w:rsidR="00A365ED" w14:paraId="591D77A5" w14:textId="77777777" w:rsidTr="009825AE">
        <w:trPr>
          <w:trHeight w:val="420"/>
        </w:trPr>
        <w:tc>
          <w:tcPr>
            <w:tcW w:w="8959" w:type="dxa"/>
            <w:vAlign w:val="center"/>
          </w:tcPr>
          <w:p w14:paraId="18037EA0" w14:textId="77777777" w:rsidR="00A365ED" w:rsidRDefault="00A365ED" w:rsidP="00A365ED">
            <w:pPr>
              <w:widowControl/>
              <w:spacing w:line="500" w:lineRule="exact"/>
              <w:jc w:val="center"/>
              <w:rPr>
                <w:rFonts w:ascii="宋体" w:eastAsia="宋体" w:hAnsi="宋体" w:cs="宋体"/>
                <w:b/>
                <w:color w:val="000000"/>
                <w:kern w:val="0"/>
                <w:sz w:val="24"/>
                <w:szCs w:val="24"/>
              </w:rPr>
            </w:pPr>
            <w:r>
              <w:rPr>
                <w:rFonts w:ascii="宋体" w:eastAsia="宋体" w:hAnsi="宋体" w:cs="宋体" w:hint="eastAsia"/>
                <w:b/>
                <w:color w:val="000000"/>
                <w:kern w:val="0"/>
                <w:sz w:val="24"/>
                <w:szCs w:val="24"/>
              </w:rPr>
              <w:t>考查项</w:t>
            </w:r>
          </w:p>
        </w:tc>
      </w:tr>
      <w:tr w:rsidR="00377C05" w14:paraId="4AAEBBF0" w14:textId="77777777" w:rsidTr="008267E4">
        <w:trPr>
          <w:trHeight w:val="558"/>
        </w:trPr>
        <w:tc>
          <w:tcPr>
            <w:tcW w:w="8959" w:type="dxa"/>
            <w:tcBorders>
              <w:top w:val="single" w:sz="4" w:space="0" w:color="auto"/>
              <w:left w:val="single" w:sz="4" w:space="0" w:color="auto"/>
              <w:bottom w:val="single" w:sz="4" w:space="0" w:color="auto"/>
              <w:right w:val="single" w:sz="4" w:space="0" w:color="auto"/>
            </w:tcBorders>
            <w:vAlign w:val="center"/>
          </w:tcPr>
          <w:p w14:paraId="5A83E5A2" w14:textId="77777777" w:rsidR="005A525D" w:rsidRPr="00EE565A" w:rsidRDefault="005A525D" w:rsidP="00377C05">
            <w:pPr>
              <w:widowControl/>
              <w:adjustRightInd w:val="0"/>
              <w:snapToGrid w:val="0"/>
              <w:spacing w:line="360" w:lineRule="exact"/>
              <w:jc w:val="left"/>
              <w:rPr>
                <w:rFonts w:ascii="楷体" w:eastAsia="楷体" w:hAnsi="楷体" w:cs="Times New Roman"/>
                <w:color w:val="000000" w:themeColor="text1"/>
                <w:sz w:val="24"/>
                <w:szCs w:val="24"/>
              </w:rPr>
            </w:pPr>
            <w:r w:rsidRPr="00EE565A">
              <w:rPr>
                <w:rFonts w:ascii="楷体" w:eastAsia="楷体" w:hAnsi="楷体" w:cs="Times New Roman" w:hint="eastAsia"/>
                <w:color w:val="000000" w:themeColor="text1"/>
                <w:sz w:val="24"/>
                <w:szCs w:val="24"/>
              </w:rPr>
              <w:t>描述示范性教学改革案例的先进性，及回应“强师计划”、基础教育师资培养重大现实需求等方面的价值，并就如何进一步发挥引领示范作用提出建议。</w:t>
            </w:r>
          </w:p>
          <w:p w14:paraId="110D58E3" w14:textId="77777777" w:rsidR="00377C05" w:rsidRPr="00277A52" w:rsidRDefault="00377C05"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817B88F"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110135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0C32F85"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B02FAA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C55A8F7"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D3FC13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21E4C270"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6003F98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388D51D"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36472EF"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F99F38C"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021089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E5374AD"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2AFF94C"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3FBBA63"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B2A69BE"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5276894"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3E3C55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241670B3"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BEE518E"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0BB75D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2A4E7B0"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B592D5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72C693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DCD7FA8"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0FA7229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19E74E3B"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9B0F091"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7409E149" w14:textId="77777777" w:rsidR="005A525D" w:rsidRPr="00277A52"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3A149BF7" w14:textId="77777777" w:rsidR="005A525D" w:rsidRDefault="005A525D"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43B022AE" w14:textId="77777777" w:rsidR="00986221" w:rsidRDefault="00986221" w:rsidP="00377C05">
            <w:pPr>
              <w:widowControl/>
              <w:adjustRightInd w:val="0"/>
              <w:snapToGrid w:val="0"/>
              <w:spacing w:line="360" w:lineRule="exact"/>
              <w:jc w:val="left"/>
              <w:rPr>
                <w:rFonts w:ascii="宋体" w:eastAsia="宋体" w:hAnsi="宋体" w:cs="宋体"/>
                <w:color w:val="000000" w:themeColor="text1"/>
                <w:kern w:val="0"/>
                <w:sz w:val="24"/>
                <w:szCs w:val="24"/>
              </w:rPr>
            </w:pPr>
          </w:p>
          <w:p w14:paraId="572F3FC8" w14:textId="77777777" w:rsidR="005A525D" w:rsidRDefault="005A525D" w:rsidP="00377C05">
            <w:pPr>
              <w:widowControl/>
              <w:adjustRightInd w:val="0"/>
              <w:snapToGrid w:val="0"/>
              <w:spacing w:line="360" w:lineRule="exact"/>
              <w:jc w:val="left"/>
              <w:rPr>
                <w:rFonts w:ascii="宋体" w:eastAsia="宋体" w:hAnsi="宋体" w:cs="宋体"/>
                <w:color w:val="000000" w:themeColor="text1"/>
                <w:kern w:val="0"/>
                <w:szCs w:val="24"/>
              </w:rPr>
            </w:pPr>
          </w:p>
        </w:tc>
      </w:tr>
    </w:tbl>
    <w:p w14:paraId="69BEA271" w14:textId="77777777" w:rsidR="002F5B59" w:rsidRDefault="002F5B59">
      <w:pPr>
        <w:jc w:val="left"/>
        <w:outlineLvl w:val="0"/>
        <w:rPr>
          <w:rFonts w:ascii="宋体" w:eastAsia="宋体" w:hAnsi="宋体" w:cs="宋体"/>
          <w:b/>
          <w:bCs/>
          <w:color w:val="000000"/>
          <w:kern w:val="0"/>
          <w:sz w:val="24"/>
          <w:szCs w:val="24"/>
        </w:rPr>
        <w:sectPr w:rsidR="002F5B59" w:rsidSect="00C520A0">
          <w:pgSz w:w="11906" w:h="16838"/>
          <w:pgMar w:top="1304" w:right="1134" w:bottom="1531" w:left="1418" w:header="851" w:footer="992" w:gutter="0"/>
          <w:cols w:space="425"/>
          <w:docGrid w:linePitch="312"/>
        </w:sectPr>
      </w:pPr>
      <w:bookmarkStart w:id="12" w:name="_Toc8533"/>
      <w:bookmarkStart w:id="13" w:name="_Toc35867087"/>
    </w:p>
    <w:p w14:paraId="6568632F" w14:textId="77777777" w:rsidR="00AF22D0" w:rsidRDefault="004F27CE">
      <w:pPr>
        <w:jc w:val="left"/>
        <w:outlineLvl w:val="0"/>
        <w:rPr>
          <w:rFonts w:ascii="宋体" w:eastAsia="宋体" w:hAnsi="宋体" w:cs="宋体"/>
          <w:b/>
          <w:bCs/>
          <w:color w:val="000000"/>
          <w:kern w:val="0"/>
          <w:sz w:val="24"/>
          <w:szCs w:val="24"/>
        </w:rPr>
      </w:pPr>
      <w:r>
        <w:rPr>
          <w:rFonts w:ascii="宋体" w:eastAsia="宋体" w:hAnsi="宋体" w:cs="宋体"/>
          <w:b/>
          <w:bCs/>
          <w:color w:val="000000"/>
          <w:kern w:val="0"/>
          <w:sz w:val="24"/>
          <w:szCs w:val="24"/>
        </w:rPr>
        <w:lastRenderedPageBreak/>
        <w:t>附件1</w:t>
      </w:r>
      <w:r>
        <w:rPr>
          <w:rFonts w:ascii="宋体" w:eastAsia="宋体" w:hAnsi="宋体" w:cs="宋体" w:hint="eastAsia"/>
          <w:b/>
          <w:bCs/>
          <w:color w:val="000000"/>
          <w:kern w:val="0"/>
          <w:sz w:val="24"/>
          <w:szCs w:val="24"/>
        </w:rPr>
        <w:t>：</w:t>
      </w:r>
      <w:bookmarkEnd w:id="12"/>
      <w:bookmarkEnd w:id="13"/>
    </w:p>
    <w:p w14:paraId="70B1F084" w14:textId="77777777" w:rsidR="00377C05" w:rsidRDefault="00377C05">
      <w:pPr>
        <w:jc w:val="center"/>
        <w:outlineLvl w:val="0"/>
        <w:rPr>
          <w:rFonts w:ascii="黑体" w:eastAsia="黑体" w:hAnsi="黑体" w:cs="宋体"/>
          <w:b/>
          <w:bCs/>
          <w:color w:val="000000"/>
          <w:kern w:val="0"/>
          <w:sz w:val="32"/>
          <w:szCs w:val="32"/>
        </w:rPr>
      </w:pPr>
      <w:bookmarkStart w:id="14" w:name="_Toc35867088"/>
    </w:p>
    <w:p w14:paraId="23745381" w14:textId="77777777" w:rsidR="002F5B59" w:rsidRDefault="002F5B59" w:rsidP="002F5B59">
      <w:pPr>
        <w:spacing w:line="360" w:lineRule="auto"/>
        <w:jc w:val="center"/>
        <w:outlineLvl w:val="0"/>
        <w:rPr>
          <w:rFonts w:ascii="黑体" w:eastAsia="黑体" w:hAnsi="黑体" w:cs="宋体"/>
          <w:b/>
          <w:bCs/>
          <w:color w:val="000000"/>
          <w:kern w:val="0"/>
          <w:sz w:val="32"/>
          <w:szCs w:val="32"/>
        </w:rPr>
      </w:pPr>
      <w:bookmarkStart w:id="15" w:name="_Toc35867091"/>
      <w:bookmarkEnd w:id="14"/>
      <w:r>
        <w:rPr>
          <w:rFonts w:ascii="黑体" w:eastAsia="黑体" w:hAnsi="黑体" w:cs="宋体" w:hint="eastAsia"/>
          <w:b/>
          <w:bCs/>
          <w:color w:val="000000"/>
          <w:kern w:val="0"/>
          <w:sz w:val="32"/>
          <w:szCs w:val="32"/>
        </w:rPr>
        <w:t>普通高等学校师范类专业认证专家组考查结论建议</w:t>
      </w:r>
    </w:p>
    <w:p w14:paraId="40B4539B" w14:textId="391E7ACA" w:rsidR="002F5B59" w:rsidRDefault="002F5B59" w:rsidP="002F5B59">
      <w:pPr>
        <w:spacing w:line="360" w:lineRule="auto"/>
        <w:jc w:val="center"/>
        <w:outlineLvl w:val="0"/>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t>（</w:t>
      </w:r>
      <w:r w:rsidR="004D0C6F">
        <w:rPr>
          <w:rFonts w:ascii="黑体" w:eastAsia="黑体" w:hAnsi="黑体" w:cs="宋体" w:hint="eastAsia"/>
          <w:b/>
          <w:bCs/>
          <w:color w:val="000000"/>
          <w:kern w:val="0"/>
          <w:sz w:val="32"/>
          <w:szCs w:val="32"/>
        </w:rPr>
        <w:t>小</w:t>
      </w:r>
      <w:r>
        <w:rPr>
          <w:rFonts w:ascii="黑体" w:eastAsia="黑体" w:hAnsi="黑体" w:cs="宋体" w:hint="eastAsia"/>
          <w:b/>
          <w:bCs/>
          <w:color w:val="000000"/>
          <w:kern w:val="0"/>
          <w:sz w:val="32"/>
          <w:szCs w:val="32"/>
        </w:rPr>
        <w:t>学教育 第三级）</w:t>
      </w:r>
    </w:p>
    <w:p w14:paraId="60F82FAF" w14:textId="77777777" w:rsidR="002F5B59" w:rsidRDefault="002F5B59" w:rsidP="002F5B59">
      <w:pPr>
        <w:spacing w:beforeLines="100" w:before="240" w:line="360" w:lineRule="auto"/>
        <w:jc w:val="left"/>
        <w:rPr>
          <w:rFonts w:ascii="宋体" w:eastAsia="宋体" w:hAnsi="宋体" w:cs="仿宋_GB2312"/>
          <w:b/>
          <w:bCs/>
          <w:sz w:val="24"/>
          <w:szCs w:val="24"/>
        </w:rPr>
      </w:pPr>
    </w:p>
    <w:p w14:paraId="2C4A2644" w14:textId="77777777" w:rsidR="002F5B59" w:rsidRDefault="002F5B59" w:rsidP="002F5B59">
      <w:pPr>
        <w:spacing w:beforeLines="100" w:before="240" w:line="360" w:lineRule="auto"/>
        <w:jc w:val="left"/>
        <w:rPr>
          <w:rFonts w:ascii="宋体" w:eastAsia="宋体" w:hAnsi="宋体" w:cs="仿宋_GB2312"/>
          <w:b/>
          <w:bCs/>
          <w:sz w:val="24"/>
          <w:szCs w:val="24"/>
          <w:u w:val="single"/>
        </w:rPr>
      </w:pPr>
      <w:r>
        <w:rPr>
          <w:rFonts w:ascii="宋体" w:eastAsia="宋体" w:hAnsi="宋体" w:cs="仿宋_GB2312" w:hint="eastAsia"/>
          <w:b/>
          <w:bCs/>
          <w:sz w:val="24"/>
          <w:szCs w:val="24"/>
        </w:rPr>
        <w:t>学校名称：</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rPr>
        <w:t>专业名称：</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专业代码：</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b/>
          <w:bCs/>
          <w:sz w:val="24"/>
          <w:szCs w:val="24"/>
          <w:u w:val="single"/>
        </w:rPr>
        <w:t xml:space="preserve">    </w:t>
      </w:r>
      <w:r>
        <w:rPr>
          <w:rFonts w:ascii="宋体" w:eastAsia="宋体" w:hAnsi="宋体" w:cs="仿宋_GB2312" w:hint="eastAsia"/>
          <w:b/>
          <w:bCs/>
          <w:sz w:val="24"/>
          <w:szCs w:val="24"/>
          <w:u w:val="single"/>
        </w:rPr>
        <w:t xml:space="preserve">           </w:t>
      </w:r>
      <w:r>
        <w:rPr>
          <w:rFonts w:ascii="宋体" w:eastAsia="宋体" w:hAnsi="宋体" w:cs="仿宋_GB2312" w:hint="eastAsia"/>
          <w:b/>
          <w:bCs/>
          <w:sz w:val="24"/>
          <w:szCs w:val="24"/>
        </w:rPr>
        <w:t>考查时间：</w:t>
      </w:r>
      <w:r>
        <w:rPr>
          <w:rFonts w:ascii="宋体" w:eastAsia="宋体" w:hAnsi="宋体" w:cs="仿宋_GB2312" w:hint="eastAsia"/>
          <w:b/>
          <w:bCs/>
          <w:sz w:val="24"/>
          <w:szCs w:val="24"/>
          <w:u w:val="single"/>
        </w:rPr>
        <w:t xml:space="preserve">                    </w:t>
      </w:r>
    </w:p>
    <w:p w14:paraId="33AAC270" w14:textId="77777777" w:rsidR="002F5B59" w:rsidRPr="00B61E7E" w:rsidRDefault="002F5B59" w:rsidP="002F5B59">
      <w:pPr>
        <w:widowControl/>
        <w:spacing w:beforeLines="50" w:before="120" w:line="600" w:lineRule="exact"/>
        <w:jc w:val="left"/>
        <w:rPr>
          <w:rFonts w:ascii="宋体" w:eastAsia="宋体" w:hAnsi="宋体" w:cs="宋体"/>
          <w:b/>
          <w:bCs/>
          <w:color w:val="000000"/>
          <w:kern w:val="0"/>
          <w:sz w:val="24"/>
          <w:szCs w:val="24"/>
        </w:rPr>
      </w:pPr>
    </w:p>
    <w:p w14:paraId="38F22452" w14:textId="77777777" w:rsidR="002F5B59" w:rsidRPr="00EB3590" w:rsidRDefault="002F5B59" w:rsidP="002F5B59">
      <w:pPr>
        <w:widowControl/>
        <w:spacing w:beforeLines="50" w:before="120" w:line="700" w:lineRule="exact"/>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专家组现场考查结论建议：</w:t>
      </w:r>
      <w:r>
        <w:rPr>
          <w:rFonts w:ascii="宋体" w:eastAsia="宋体" w:hAnsi="宋体" w:cs="宋体" w:hint="eastAsia"/>
          <w:b/>
          <w:bCs/>
          <w:color w:val="000000"/>
          <w:kern w:val="0"/>
          <w:sz w:val="24"/>
          <w:szCs w:val="24"/>
          <w:u w:val="single"/>
        </w:rPr>
        <w:t xml:space="preserve"> </w:t>
      </w:r>
      <w:r>
        <w:rPr>
          <w:rFonts w:ascii="宋体" w:eastAsia="宋体" w:hAnsi="宋体" w:cs="宋体"/>
          <w:b/>
          <w:bCs/>
          <w:color w:val="000000"/>
          <w:kern w:val="0"/>
          <w:sz w:val="24"/>
          <w:szCs w:val="24"/>
          <w:u w:val="single"/>
        </w:rPr>
        <w:t xml:space="preserve">                            </w:t>
      </w:r>
      <w:r>
        <w:rPr>
          <w:rFonts w:ascii="宋体" w:eastAsia="宋体" w:hAnsi="宋体" w:cs="宋体" w:hint="eastAsia"/>
          <w:b/>
          <w:bCs/>
          <w:color w:val="000000"/>
          <w:kern w:val="0"/>
          <w:sz w:val="24"/>
          <w:szCs w:val="24"/>
          <w:u w:val="single"/>
        </w:rPr>
        <w:t xml:space="preserve"> </w:t>
      </w:r>
      <w:r w:rsidRPr="00EB3590">
        <w:rPr>
          <w:rFonts w:ascii="宋体" w:eastAsia="宋体" w:hAnsi="宋体" w:cs="宋体" w:hint="eastAsia"/>
          <w:b/>
          <w:bCs/>
          <w:color w:val="000000"/>
          <w:kern w:val="0"/>
          <w:sz w:val="24"/>
          <w:szCs w:val="24"/>
        </w:rPr>
        <w:t>（“通过</w:t>
      </w:r>
      <w:r w:rsidRPr="00EB3590">
        <w:rPr>
          <w:rFonts w:ascii="宋体" w:eastAsia="宋体" w:hAnsi="宋体" w:cs="宋体"/>
          <w:b/>
          <w:bCs/>
          <w:color w:val="000000"/>
          <w:kern w:val="0"/>
          <w:sz w:val="24"/>
          <w:szCs w:val="24"/>
        </w:rPr>
        <w:t>，有效期</w:t>
      </w:r>
      <w:r w:rsidRPr="00EB3590">
        <w:rPr>
          <w:rFonts w:ascii="宋体" w:eastAsia="宋体" w:hAnsi="宋体" w:cs="宋体" w:hint="eastAsia"/>
          <w:b/>
          <w:bCs/>
          <w:color w:val="000000"/>
          <w:kern w:val="0"/>
          <w:sz w:val="24"/>
          <w:szCs w:val="24"/>
        </w:rPr>
        <w:t>6年”/</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有条件</w:t>
      </w:r>
      <w:r w:rsidRPr="00EB3590">
        <w:rPr>
          <w:rFonts w:ascii="宋体" w:eastAsia="宋体" w:hAnsi="宋体" w:cs="宋体"/>
          <w:b/>
          <w:bCs/>
          <w:color w:val="000000"/>
          <w:kern w:val="0"/>
          <w:sz w:val="24"/>
          <w:szCs w:val="24"/>
        </w:rPr>
        <w:t>通过，有效期</w:t>
      </w:r>
      <w:r w:rsidRPr="00EB3590">
        <w:rPr>
          <w:rFonts w:ascii="宋体" w:eastAsia="宋体" w:hAnsi="宋体" w:cs="宋体" w:hint="eastAsia"/>
          <w:b/>
          <w:bCs/>
          <w:color w:val="000000"/>
          <w:kern w:val="0"/>
          <w:sz w:val="24"/>
          <w:szCs w:val="24"/>
        </w:rPr>
        <w:t>6年</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不通过</w:t>
      </w:r>
      <w:r w:rsidRPr="00EB3590">
        <w:rPr>
          <w:rFonts w:ascii="宋体" w:eastAsia="宋体" w:hAnsi="宋体" w:cs="宋体"/>
          <w:b/>
          <w:bCs/>
          <w:color w:val="000000"/>
          <w:kern w:val="0"/>
          <w:sz w:val="24"/>
          <w:szCs w:val="24"/>
        </w:rPr>
        <w:t>”</w:t>
      </w:r>
      <w:r w:rsidRPr="00EB3590">
        <w:rPr>
          <w:rFonts w:ascii="宋体" w:eastAsia="宋体" w:hAnsi="宋体" w:cs="宋体" w:hint="eastAsia"/>
          <w:b/>
          <w:bCs/>
          <w:color w:val="000000"/>
          <w:kern w:val="0"/>
          <w:sz w:val="24"/>
          <w:szCs w:val="24"/>
        </w:rPr>
        <w:t>）</w:t>
      </w:r>
    </w:p>
    <w:p w14:paraId="3C682B44" w14:textId="77777777" w:rsidR="002F5B59" w:rsidRDefault="002F5B59" w:rsidP="002F5B59">
      <w:pPr>
        <w:widowControl/>
        <w:spacing w:beforeLines="50" w:before="120" w:line="700" w:lineRule="exact"/>
        <w:jc w:val="left"/>
        <w:rPr>
          <w:rFonts w:ascii="宋体" w:eastAsia="宋体" w:hAnsi="宋体" w:cs="宋体"/>
          <w:b/>
          <w:bCs/>
          <w:color w:val="000000"/>
          <w:kern w:val="0"/>
          <w:sz w:val="24"/>
          <w:szCs w:val="24"/>
          <w:u w:val="single"/>
        </w:rPr>
      </w:pPr>
      <w:r>
        <w:rPr>
          <w:rFonts w:ascii="宋体" w:eastAsia="宋体" w:hAnsi="宋体" w:cs="宋体" w:hint="eastAsia"/>
          <w:b/>
          <w:bCs/>
          <w:color w:val="000000"/>
          <w:kern w:val="0"/>
          <w:sz w:val="24"/>
          <w:szCs w:val="24"/>
        </w:rPr>
        <w:t>专家组（签名）：</w:t>
      </w:r>
      <w:r>
        <w:rPr>
          <w:rFonts w:ascii="宋体" w:eastAsia="宋体" w:hAnsi="宋体" w:cs="宋体" w:hint="eastAsia"/>
          <w:b/>
          <w:bCs/>
          <w:color w:val="000000"/>
          <w:kern w:val="0"/>
          <w:sz w:val="24"/>
          <w:szCs w:val="24"/>
          <w:u w:val="single"/>
        </w:rPr>
        <w:t xml:space="preserve"> 组长： </w:t>
      </w:r>
      <w:r>
        <w:rPr>
          <w:rFonts w:ascii="宋体" w:eastAsia="宋体" w:hAnsi="宋体" w:cs="宋体"/>
          <w:b/>
          <w:bCs/>
          <w:color w:val="000000"/>
          <w:kern w:val="0"/>
          <w:sz w:val="24"/>
          <w:szCs w:val="24"/>
          <w:u w:val="single"/>
        </w:rPr>
        <w:t xml:space="preserve">                              </w:t>
      </w:r>
    </w:p>
    <w:p w14:paraId="0350A281" w14:textId="77777777" w:rsidR="002F5B59" w:rsidRPr="007662D5" w:rsidRDefault="002F5B59" w:rsidP="002F5B59">
      <w:pPr>
        <w:pStyle w:val="3"/>
        <w:spacing w:before="0"/>
        <w:rPr>
          <w:rFonts w:ascii="宋体" w:hAnsi="宋体" w:cs="宋体"/>
          <w:bCs w:val="0"/>
          <w:color w:val="000000"/>
          <w:kern w:val="0"/>
          <w:sz w:val="24"/>
          <w:szCs w:val="24"/>
          <w:u w:val="single"/>
        </w:rPr>
      </w:pPr>
    </w:p>
    <w:p w14:paraId="4776D753" w14:textId="77777777" w:rsidR="002F5B59" w:rsidRDefault="002F5B59" w:rsidP="002F5B59">
      <w:pPr>
        <w:pStyle w:val="3"/>
        <w:spacing w:before="0"/>
        <w:rPr>
          <w:rFonts w:eastAsia="黑体"/>
          <w:sz w:val="44"/>
          <w:szCs w:val="44"/>
        </w:rPr>
      </w:pPr>
      <w:r>
        <w:rPr>
          <w:rFonts w:ascii="宋体" w:hAnsi="宋体" w:cs="宋体"/>
          <w:color w:val="000000"/>
          <w:kern w:val="0"/>
          <w:sz w:val="24"/>
          <w:szCs w:val="24"/>
          <w:u w:val="single"/>
        </w:rPr>
        <w:t>成员</w:t>
      </w:r>
      <w:r>
        <w:rPr>
          <w:rFonts w:ascii="宋体" w:hAnsi="宋体" w:cs="宋体" w:hint="eastAsia"/>
          <w:color w:val="000000"/>
          <w:kern w:val="0"/>
          <w:sz w:val="24"/>
          <w:szCs w:val="24"/>
          <w:u w:val="single"/>
        </w:rPr>
        <w:t>：</w:t>
      </w:r>
      <w:r>
        <w:rPr>
          <w:rFonts w:ascii="宋体" w:hAnsi="宋体" w:cs="宋体"/>
          <w:color w:val="000000"/>
          <w:kern w:val="0"/>
          <w:sz w:val="24"/>
          <w:szCs w:val="24"/>
          <w:u w:val="single"/>
        </w:rPr>
        <w:t xml:space="preserve">                                                     </w:t>
      </w:r>
      <w:r>
        <w:rPr>
          <w:rFonts w:ascii="宋体" w:hAnsi="宋体" w:cs="宋体" w:hint="eastAsia"/>
          <w:color w:val="000000"/>
          <w:kern w:val="0"/>
          <w:sz w:val="24"/>
          <w:szCs w:val="24"/>
          <w:u w:val="single"/>
        </w:rPr>
        <w:t xml:space="preserve">                          </w:t>
      </w:r>
      <w:r>
        <w:rPr>
          <w:rFonts w:ascii="宋体" w:hAnsi="宋体" w:cs="宋体"/>
          <w:color w:val="000000"/>
          <w:kern w:val="0"/>
          <w:sz w:val="24"/>
          <w:szCs w:val="24"/>
          <w:u w:val="single"/>
        </w:rPr>
        <w:t xml:space="preserve">            </w:t>
      </w:r>
      <w:r>
        <w:rPr>
          <w:rFonts w:ascii="宋体" w:hAnsi="宋体" w:cs="宋体" w:hint="eastAsia"/>
          <w:color w:val="000000"/>
          <w:kern w:val="0"/>
          <w:sz w:val="24"/>
          <w:szCs w:val="24"/>
          <w:u w:val="single"/>
        </w:rPr>
        <w:t xml:space="preserve">             </w:t>
      </w:r>
      <w:r>
        <w:rPr>
          <w:rFonts w:ascii="宋体" w:hAnsi="宋体" w:cs="宋体"/>
          <w:color w:val="000000"/>
          <w:kern w:val="0"/>
          <w:sz w:val="24"/>
          <w:szCs w:val="24"/>
          <w:u w:val="single"/>
        </w:rPr>
        <w:t xml:space="preserve">     </w:t>
      </w:r>
    </w:p>
    <w:p w14:paraId="352F684B" w14:textId="77777777" w:rsidR="002F5B59" w:rsidRDefault="002F5B59" w:rsidP="002F5B59">
      <w:pPr>
        <w:widowControl/>
        <w:jc w:val="left"/>
        <w:rPr>
          <w:rFonts w:eastAsia="黑体"/>
          <w:sz w:val="44"/>
          <w:szCs w:val="44"/>
        </w:rPr>
      </w:pPr>
      <w:r>
        <w:rPr>
          <w:rFonts w:eastAsia="黑体" w:hint="eastAsia"/>
          <w:sz w:val="44"/>
          <w:szCs w:val="44"/>
        </w:rPr>
        <w:t xml:space="preserve">                                </w:t>
      </w:r>
    </w:p>
    <w:p w14:paraId="1758B9C0" w14:textId="1C2D372B" w:rsidR="007662D5" w:rsidRDefault="002F5B59" w:rsidP="004D0C6F">
      <w:pPr>
        <w:widowControl/>
        <w:ind w:firstLineChars="2600" w:firstLine="11440"/>
        <w:jc w:val="left"/>
        <w:rPr>
          <w:rFonts w:ascii="宋体" w:eastAsia="宋体" w:hAnsi="宋体" w:cs="宋体"/>
          <w:b/>
          <w:bCs/>
          <w:color w:val="000000"/>
          <w:kern w:val="0"/>
          <w:sz w:val="24"/>
          <w:szCs w:val="24"/>
        </w:rPr>
      </w:pPr>
      <w:r>
        <w:rPr>
          <w:rFonts w:eastAsia="黑体" w:hint="eastAsia"/>
          <w:sz w:val="44"/>
          <w:szCs w:val="44"/>
        </w:rPr>
        <w:t xml:space="preserve"> </w:t>
      </w:r>
      <w:r w:rsidRPr="00CE576B">
        <w:rPr>
          <w:rFonts w:ascii="宋体" w:eastAsia="宋体" w:hAnsi="宋体" w:cs="宋体" w:hint="eastAsia"/>
          <w:b/>
          <w:bCs/>
          <w:color w:val="000000"/>
          <w:kern w:val="0"/>
          <w:sz w:val="24"/>
          <w:szCs w:val="24"/>
        </w:rPr>
        <w:t>20</w:t>
      </w:r>
      <w:r>
        <w:rPr>
          <w:rFonts w:ascii="宋体" w:eastAsia="宋体" w:hAnsi="宋体" w:cs="宋体" w:hint="eastAsia"/>
          <w:b/>
          <w:bCs/>
          <w:color w:val="000000"/>
          <w:kern w:val="0"/>
          <w:sz w:val="24"/>
          <w:szCs w:val="24"/>
        </w:rPr>
        <w:t xml:space="preserve">  </w:t>
      </w:r>
      <w:r w:rsidRPr="00CE576B">
        <w:rPr>
          <w:rFonts w:ascii="宋体" w:eastAsia="宋体" w:hAnsi="宋体" w:cs="宋体" w:hint="eastAsia"/>
          <w:b/>
          <w:bCs/>
          <w:color w:val="000000"/>
          <w:kern w:val="0"/>
          <w:sz w:val="24"/>
          <w:szCs w:val="24"/>
        </w:rPr>
        <w:t xml:space="preserve">年  月 </w:t>
      </w:r>
      <w:r>
        <w:rPr>
          <w:rFonts w:ascii="宋体" w:eastAsia="宋体" w:hAnsi="宋体" w:cs="宋体" w:hint="eastAsia"/>
          <w:b/>
          <w:bCs/>
          <w:color w:val="000000"/>
          <w:kern w:val="0"/>
          <w:sz w:val="24"/>
          <w:szCs w:val="24"/>
        </w:rPr>
        <w:t xml:space="preserve"> 日</w:t>
      </w:r>
    </w:p>
    <w:p w14:paraId="35E7766F" w14:textId="77777777" w:rsidR="007662D5" w:rsidRPr="007662D5" w:rsidRDefault="007662D5" w:rsidP="007662D5">
      <w:pPr>
        <w:rPr>
          <w:rFonts w:ascii="宋体" w:eastAsia="宋体" w:hAnsi="宋体" w:cs="宋体"/>
          <w:sz w:val="24"/>
          <w:szCs w:val="24"/>
        </w:rPr>
      </w:pPr>
    </w:p>
    <w:p w14:paraId="106498F7" w14:textId="77777777" w:rsidR="007662D5" w:rsidRPr="007662D5" w:rsidRDefault="007662D5" w:rsidP="007662D5">
      <w:pPr>
        <w:jc w:val="center"/>
        <w:rPr>
          <w:rFonts w:ascii="宋体" w:eastAsia="宋体" w:hAnsi="宋体" w:cs="宋体"/>
          <w:sz w:val="24"/>
          <w:szCs w:val="24"/>
        </w:rPr>
      </w:pPr>
    </w:p>
    <w:p w14:paraId="0DAA2EC9" w14:textId="46BD6E0A" w:rsidR="007662D5" w:rsidRDefault="007662D5" w:rsidP="007662D5">
      <w:pPr>
        <w:rPr>
          <w:rFonts w:ascii="宋体" w:eastAsia="宋体" w:hAnsi="宋体" w:cs="宋体"/>
          <w:sz w:val="24"/>
          <w:szCs w:val="24"/>
        </w:rPr>
      </w:pPr>
    </w:p>
    <w:p w14:paraId="6C33510B" w14:textId="77777777" w:rsidR="00292E28" w:rsidRPr="007662D5" w:rsidRDefault="00292E28" w:rsidP="007662D5">
      <w:pPr>
        <w:rPr>
          <w:rFonts w:ascii="宋体" w:eastAsia="宋体" w:hAnsi="宋体" w:cs="宋体"/>
          <w:sz w:val="24"/>
          <w:szCs w:val="24"/>
        </w:rPr>
        <w:sectPr w:rsidR="00292E28" w:rsidRPr="007662D5" w:rsidSect="00DF0280">
          <w:pgSz w:w="16838" w:h="11906" w:orient="landscape"/>
          <w:pgMar w:top="1418" w:right="1304" w:bottom="1134" w:left="1531" w:header="851" w:footer="992" w:gutter="0"/>
          <w:pgNumType w:start="1"/>
          <w:cols w:space="425"/>
          <w:docGrid w:linePitch="312"/>
        </w:sectPr>
      </w:pPr>
    </w:p>
    <w:p w14:paraId="41DACB39" w14:textId="77777777" w:rsidR="00AF22D0" w:rsidRDefault="004F27CE">
      <w:pPr>
        <w:jc w:val="left"/>
        <w:outlineLvl w:val="0"/>
        <w:rPr>
          <w:rFonts w:ascii="宋体" w:eastAsia="宋体" w:hAnsi="宋体" w:cs="宋体"/>
          <w:b/>
          <w:bCs/>
          <w:color w:val="000000"/>
          <w:kern w:val="0"/>
          <w:sz w:val="24"/>
          <w:szCs w:val="24"/>
        </w:rPr>
      </w:pPr>
      <w:r>
        <w:rPr>
          <w:rFonts w:ascii="宋体" w:eastAsia="宋体" w:hAnsi="宋体" w:cs="宋体"/>
          <w:b/>
          <w:bCs/>
          <w:color w:val="000000"/>
          <w:kern w:val="0"/>
          <w:sz w:val="24"/>
          <w:szCs w:val="24"/>
        </w:rPr>
        <w:lastRenderedPageBreak/>
        <w:t>附件2</w:t>
      </w:r>
      <w:r>
        <w:rPr>
          <w:rFonts w:ascii="宋体" w:eastAsia="宋体" w:hAnsi="宋体" w:cs="宋体" w:hint="eastAsia"/>
          <w:b/>
          <w:bCs/>
          <w:color w:val="000000"/>
          <w:kern w:val="0"/>
          <w:sz w:val="24"/>
          <w:szCs w:val="24"/>
        </w:rPr>
        <w:t>：</w:t>
      </w:r>
      <w:bookmarkStart w:id="16" w:name="_Toc35867092"/>
      <w:bookmarkEnd w:id="15"/>
    </w:p>
    <w:p w14:paraId="01B326B2" w14:textId="77777777" w:rsidR="00AF22D0" w:rsidRDefault="004F27CE">
      <w:pPr>
        <w:jc w:val="center"/>
        <w:outlineLvl w:val="0"/>
        <w:rPr>
          <w:rFonts w:ascii="黑体" w:eastAsia="黑体" w:hAnsi="黑体" w:cs="宋体"/>
          <w:bCs/>
          <w:color w:val="000000"/>
          <w:kern w:val="0"/>
          <w:sz w:val="24"/>
          <w:szCs w:val="32"/>
        </w:rPr>
      </w:pPr>
      <w:r>
        <w:rPr>
          <w:rFonts w:ascii="黑体" w:eastAsia="黑体" w:hAnsi="黑体" w:cs="宋体" w:hint="eastAsia"/>
          <w:b/>
          <w:bCs/>
          <w:color w:val="000000"/>
          <w:kern w:val="0"/>
          <w:sz w:val="32"/>
          <w:szCs w:val="32"/>
        </w:rPr>
        <w:t>普通高等学校师范类专业认证考查专家组</w:t>
      </w:r>
      <w:bookmarkEnd w:id="16"/>
      <w:r>
        <w:rPr>
          <w:rFonts w:ascii="黑体" w:eastAsia="黑体" w:hAnsi="黑体" w:cs="宋体" w:hint="eastAsia"/>
          <w:b/>
          <w:bCs/>
          <w:color w:val="000000"/>
          <w:kern w:val="0"/>
          <w:sz w:val="32"/>
          <w:szCs w:val="32"/>
        </w:rPr>
        <w:t>成员</w:t>
      </w:r>
    </w:p>
    <w:p w14:paraId="50E03E19" w14:textId="77777777" w:rsidR="00AF22D0" w:rsidRDefault="00AF22D0">
      <w:pPr>
        <w:jc w:val="center"/>
        <w:outlineLvl w:val="0"/>
        <w:rPr>
          <w:rFonts w:ascii="黑体" w:eastAsia="黑体" w:hAnsi="黑体" w:cs="宋体"/>
          <w:bCs/>
          <w:color w:val="000000"/>
          <w:kern w:val="0"/>
          <w:sz w:val="24"/>
          <w:szCs w:val="32"/>
        </w:rPr>
      </w:pPr>
    </w:p>
    <w:tbl>
      <w:tblPr>
        <w:tblStyle w:val="ab"/>
        <w:tblW w:w="13993" w:type="dxa"/>
        <w:jc w:val="center"/>
        <w:tblLayout w:type="fixed"/>
        <w:tblLook w:val="04A0" w:firstRow="1" w:lastRow="0" w:firstColumn="1" w:lastColumn="0" w:noHBand="0" w:noVBand="1"/>
      </w:tblPr>
      <w:tblGrid>
        <w:gridCol w:w="1382"/>
        <w:gridCol w:w="2583"/>
        <w:gridCol w:w="4041"/>
        <w:gridCol w:w="5987"/>
      </w:tblGrid>
      <w:tr w:rsidR="00AF22D0" w14:paraId="10DAF5A8" w14:textId="77777777">
        <w:trPr>
          <w:trHeight w:val="510"/>
          <w:jc w:val="center"/>
        </w:trPr>
        <w:tc>
          <w:tcPr>
            <w:tcW w:w="1382" w:type="dxa"/>
            <w:vAlign w:val="center"/>
          </w:tcPr>
          <w:p w14:paraId="45BB3135"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组内</w:t>
            </w:r>
            <w:r>
              <w:rPr>
                <w:rFonts w:ascii="宋体" w:eastAsia="宋体" w:hAnsi="宋体" w:cs="宋体"/>
                <w:b/>
                <w:bCs/>
                <w:color w:val="000000"/>
                <w:kern w:val="0"/>
                <w:szCs w:val="21"/>
              </w:rPr>
              <w:t>职务</w:t>
            </w:r>
          </w:p>
        </w:tc>
        <w:tc>
          <w:tcPr>
            <w:tcW w:w="2583" w:type="dxa"/>
            <w:vAlign w:val="center"/>
          </w:tcPr>
          <w:p w14:paraId="395B8CD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姓名</w:t>
            </w:r>
          </w:p>
        </w:tc>
        <w:tc>
          <w:tcPr>
            <w:tcW w:w="4041" w:type="dxa"/>
            <w:vAlign w:val="center"/>
          </w:tcPr>
          <w:p w14:paraId="083775C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单位</w:t>
            </w:r>
          </w:p>
        </w:tc>
        <w:tc>
          <w:tcPr>
            <w:tcW w:w="5987" w:type="dxa"/>
            <w:vAlign w:val="center"/>
          </w:tcPr>
          <w:p w14:paraId="52AEA41E"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职称/职务</w:t>
            </w:r>
          </w:p>
        </w:tc>
      </w:tr>
      <w:tr w:rsidR="00AF22D0" w14:paraId="4AE305D8" w14:textId="77777777">
        <w:trPr>
          <w:trHeight w:val="510"/>
          <w:jc w:val="center"/>
        </w:trPr>
        <w:tc>
          <w:tcPr>
            <w:tcW w:w="1382" w:type="dxa"/>
            <w:vAlign w:val="center"/>
          </w:tcPr>
          <w:p w14:paraId="3B0EF0F1"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组长</w:t>
            </w:r>
          </w:p>
        </w:tc>
        <w:tc>
          <w:tcPr>
            <w:tcW w:w="2583" w:type="dxa"/>
            <w:vAlign w:val="center"/>
          </w:tcPr>
          <w:p w14:paraId="473E2F42"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37A7CB6C"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3B33BCE9" w14:textId="77777777" w:rsidR="00AF22D0" w:rsidRDefault="00AF22D0">
            <w:pPr>
              <w:widowControl/>
              <w:tabs>
                <w:tab w:val="left" w:pos="1515"/>
              </w:tabs>
              <w:jc w:val="center"/>
              <w:textAlignment w:val="center"/>
              <w:rPr>
                <w:rFonts w:ascii="宋体" w:eastAsia="宋体" w:hAnsi="宋体" w:cs="宋体"/>
                <w:bCs/>
                <w:color w:val="000000"/>
                <w:kern w:val="0"/>
                <w:szCs w:val="21"/>
              </w:rPr>
            </w:pPr>
          </w:p>
        </w:tc>
      </w:tr>
      <w:tr w:rsidR="00AF22D0" w14:paraId="7CAEA361" w14:textId="77777777">
        <w:trPr>
          <w:trHeight w:val="510"/>
          <w:jc w:val="center"/>
        </w:trPr>
        <w:tc>
          <w:tcPr>
            <w:tcW w:w="1382" w:type="dxa"/>
            <w:vAlign w:val="center"/>
          </w:tcPr>
          <w:p w14:paraId="02640916"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52BD4DC2"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435CF13B"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5F9F4889" w14:textId="77777777" w:rsidR="00AF22D0" w:rsidRDefault="00AF22D0">
            <w:pPr>
              <w:widowControl/>
              <w:jc w:val="center"/>
              <w:textAlignment w:val="center"/>
              <w:rPr>
                <w:rFonts w:ascii="宋体" w:eastAsia="宋体" w:hAnsi="宋体" w:cs="宋体"/>
                <w:bCs/>
                <w:color w:val="000000"/>
                <w:kern w:val="0"/>
                <w:szCs w:val="21"/>
              </w:rPr>
            </w:pPr>
          </w:p>
        </w:tc>
      </w:tr>
      <w:tr w:rsidR="00AF22D0" w14:paraId="6C103263" w14:textId="77777777">
        <w:trPr>
          <w:trHeight w:val="510"/>
          <w:jc w:val="center"/>
        </w:trPr>
        <w:tc>
          <w:tcPr>
            <w:tcW w:w="1382" w:type="dxa"/>
            <w:vAlign w:val="center"/>
          </w:tcPr>
          <w:p w14:paraId="52BECADB" w14:textId="77777777" w:rsidR="00AF22D0" w:rsidRDefault="004F27CE">
            <w:pPr>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组员</w:t>
            </w:r>
          </w:p>
        </w:tc>
        <w:tc>
          <w:tcPr>
            <w:tcW w:w="2583" w:type="dxa"/>
            <w:vAlign w:val="center"/>
          </w:tcPr>
          <w:p w14:paraId="7C790EE5"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4B3D5124"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0A5EA5ED" w14:textId="77777777" w:rsidR="00AF22D0" w:rsidRDefault="00AF22D0">
            <w:pPr>
              <w:widowControl/>
              <w:jc w:val="center"/>
              <w:textAlignment w:val="center"/>
              <w:rPr>
                <w:rFonts w:ascii="宋体" w:eastAsia="宋体" w:hAnsi="宋体" w:cs="宋体"/>
                <w:bCs/>
                <w:color w:val="000000"/>
                <w:kern w:val="0"/>
                <w:szCs w:val="21"/>
              </w:rPr>
            </w:pPr>
          </w:p>
        </w:tc>
      </w:tr>
      <w:tr w:rsidR="00AF22D0" w14:paraId="3CA8060B" w14:textId="77777777">
        <w:trPr>
          <w:trHeight w:val="475"/>
          <w:jc w:val="center"/>
        </w:trPr>
        <w:tc>
          <w:tcPr>
            <w:tcW w:w="1382" w:type="dxa"/>
            <w:vAlign w:val="center"/>
          </w:tcPr>
          <w:p w14:paraId="4469F022" w14:textId="77777777" w:rsidR="00AF22D0" w:rsidRDefault="004F27CE">
            <w:pPr>
              <w:jc w:val="center"/>
              <w:rPr>
                <w:rFonts w:ascii="宋体" w:eastAsia="宋体" w:hAnsi="宋体" w:cs="宋体"/>
                <w:b/>
                <w:bCs/>
                <w:color w:val="000000"/>
                <w:kern w:val="0"/>
                <w:szCs w:val="21"/>
              </w:rPr>
            </w:pPr>
            <w:r>
              <w:rPr>
                <w:rFonts w:ascii="宋体" w:eastAsia="宋体" w:hAnsi="宋体" w:cs="宋体"/>
                <w:b/>
                <w:bCs/>
                <w:color w:val="000000"/>
                <w:kern w:val="0"/>
                <w:szCs w:val="21"/>
              </w:rPr>
              <w:t>秘书</w:t>
            </w:r>
          </w:p>
        </w:tc>
        <w:tc>
          <w:tcPr>
            <w:tcW w:w="2583" w:type="dxa"/>
            <w:vAlign w:val="center"/>
          </w:tcPr>
          <w:p w14:paraId="2F2E1F0C"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1769C8E8"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504D32F0" w14:textId="77777777" w:rsidR="00AF22D0" w:rsidRDefault="00AF22D0">
            <w:pPr>
              <w:widowControl/>
              <w:jc w:val="center"/>
              <w:textAlignment w:val="center"/>
              <w:rPr>
                <w:rFonts w:ascii="宋体" w:eastAsia="宋体" w:hAnsi="宋体" w:cs="宋体"/>
                <w:bCs/>
                <w:color w:val="000000"/>
                <w:kern w:val="0"/>
                <w:szCs w:val="21"/>
              </w:rPr>
            </w:pPr>
          </w:p>
        </w:tc>
      </w:tr>
      <w:tr w:rsidR="00AF22D0" w14:paraId="59B2E9BB" w14:textId="77777777">
        <w:trPr>
          <w:trHeight w:val="510"/>
          <w:jc w:val="center"/>
        </w:trPr>
        <w:tc>
          <w:tcPr>
            <w:tcW w:w="1382" w:type="dxa"/>
            <w:vAlign w:val="center"/>
          </w:tcPr>
          <w:p w14:paraId="14FC9A35" w14:textId="77777777" w:rsidR="00AF22D0" w:rsidRDefault="00AF22D0">
            <w:pPr>
              <w:jc w:val="center"/>
              <w:rPr>
                <w:rFonts w:ascii="宋体" w:eastAsia="宋体" w:hAnsi="宋体" w:cs="宋体"/>
                <w:b/>
                <w:bCs/>
                <w:color w:val="000000"/>
                <w:kern w:val="0"/>
                <w:szCs w:val="21"/>
              </w:rPr>
            </w:pPr>
          </w:p>
        </w:tc>
        <w:tc>
          <w:tcPr>
            <w:tcW w:w="2583" w:type="dxa"/>
            <w:vAlign w:val="center"/>
          </w:tcPr>
          <w:p w14:paraId="39B49E4C" w14:textId="77777777" w:rsidR="00AF22D0" w:rsidRDefault="00AF22D0">
            <w:pPr>
              <w:widowControl/>
              <w:jc w:val="center"/>
              <w:textAlignment w:val="center"/>
              <w:rPr>
                <w:rFonts w:ascii="宋体" w:eastAsia="宋体" w:hAnsi="宋体" w:cs="宋体"/>
                <w:bCs/>
                <w:color w:val="000000"/>
                <w:kern w:val="0"/>
                <w:szCs w:val="21"/>
              </w:rPr>
            </w:pPr>
          </w:p>
        </w:tc>
        <w:tc>
          <w:tcPr>
            <w:tcW w:w="4041" w:type="dxa"/>
            <w:vAlign w:val="center"/>
          </w:tcPr>
          <w:p w14:paraId="6129A88B" w14:textId="77777777" w:rsidR="00AF22D0" w:rsidRDefault="00AF22D0">
            <w:pPr>
              <w:widowControl/>
              <w:jc w:val="center"/>
              <w:textAlignment w:val="center"/>
              <w:rPr>
                <w:rFonts w:ascii="宋体" w:eastAsia="宋体" w:hAnsi="宋体" w:cs="宋体"/>
                <w:bCs/>
                <w:color w:val="000000"/>
                <w:kern w:val="0"/>
                <w:szCs w:val="21"/>
              </w:rPr>
            </w:pPr>
          </w:p>
        </w:tc>
        <w:tc>
          <w:tcPr>
            <w:tcW w:w="5987" w:type="dxa"/>
            <w:vAlign w:val="center"/>
          </w:tcPr>
          <w:p w14:paraId="1633BBA8" w14:textId="77777777" w:rsidR="00AF22D0" w:rsidRDefault="00AF22D0">
            <w:pPr>
              <w:widowControl/>
              <w:jc w:val="center"/>
              <w:textAlignment w:val="center"/>
              <w:rPr>
                <w:rFonts w:ascii="宋体" w:eastAsia="宋体" w:hAnsi="宋体" w:cs="宋体"/>
                <w:bCs/>
                <w:color w:val="000000"/>
                <w:kern w:val="0"/>
                <w:szCs w:val="21"/>
              </w:rPr>
            </w:pPr>
          </w:p>
        </w:tc>
      </w:tr>
      <w:tr w:rsidR="00AF22D0" w14:paraId="407501B0" w14:textId="77777777">
        <w:trPr>
          <w:trHeight w:val="510"/>
          <w:jc w:val="center"/>
        </w:trPr>
        <w:tc>
          <w:tcPr>
            <w:tcW w:w="1382" w:type="dxa"/>
            <w:vAlign w:val="center"/>
          </w:tcPr>
          <w:p w14:paraId="3FBD92A2" w14:textId="77777777" w:rsidR="00AF22D0" w:rsidRDefault="00AF22D0">
            <w:pPr>
              <w:jc w:val="center"/>
              <w:rPr>
                <w:rFonts w:ascii="宋体" w:eastAsia="宋体" w:hAnsi="宋体" w:cs="宋体"/>
                <w:b/>
                <w:bCs/>
                <w:color w:val="000000"/>
                <w:kern w:val="0"/>
                <w:szCs w:val="21"/>
              </w:rPr>
            </w:pPr>
          </w:p>
        </w:tc>
        <w:tc>
          <w:tcPr>
            <w:tcW w:w="2583" w:type="dxa"/>
            <w:vAlign w:val="center"/>
          </w:tcPr>
          <w:p w14:paraId="66AF39AD" w14:textId="77777777" w:rsidR="00AF22D0" w:rsidRDefault="00AF22D0">
            <w:pPr>
              <w:jc w:val="center"/>
              <w:rPr>
                <w:rFonts w:ascii="宋体" w:eastAsia="宋体" w:hAnsi="宋体" w:cs="宋体"/>
                <w:bCs/>
                <w:color w:val="000000"/>
                <w:kern w:val="0"/>
                <w:szCs w:val="21"/>
              </w:rPr>
            </w:pPr>
          </w:p>
        </w:tc>
        <w:tc>
          <w:tcPr>
            <w:tcW w:w="4041" w:type="dxa"/>
            <w:vAlign w:val="center"/>
          </w:tcPr>
          <w:p w14:paraId="6B44801B" w14:textId="77777777" w:rsidR="00AF22D0" w:rsidRDefault="00AF22D0">
            <w:pPr>
              <w:jc w:val="center"/>
              <w:rPr>
                <w:rFonts w:ascii="宋体" w:eastAsia="宋体" w:hAnsi="宋体" w:cs="宋体"/>
                <w:bCs/>
                <w:color w:val="000000"/>
                <w:kern w:val="0"/>
                <w:szCs w:val="21"/>
              </w:rPr>
            </w:pPr>
          </w:p>
        </w:tc>
        <w:tc>
          <w:tcPr>
            <w:tcW w:w="5987" w:type="dxa"/>
            <w:vAlign w:val="center"/>
          </w:tcPr>
          <w:p w14:paraId="3DF378FB" w14:textId="77777777" w:rsidR="00AF22D0" w:rsidRDefault="00AF22D0">
            <w:pPr>
              <w:jc w:val="center"/>
              <w:rPr>
                <w:rFonts w:ascii="宋体" w:eastAsia="宋体" w:hAnsi="宋体" w:cs="宋体"/>
                <w:bCs/>
                <w:color w:val="000000"/>
                <w:kern w:val="0"/>
                <w:szCs w:val="21"/>
              </w:rPr>
            </w:pPr>
          </w:p>
        </w:tc>
      </w:tr>
      <w:tr w:rsidR="00AF22D0" w14:paraId="65BCC049" w14:textId="77777777">
        <w:trPr>
          <w:trHeight w:val="510"/>
          <w:jc w:val="center"/>
        </w:trPr>
        <w:tc>
          <w:tcPr>
            <w:tcW w:w="1382" w:type="dxa"/>
            <w:vAlign w:val="center"/>
          </w:tcPr>
          <w:p w14:paraId="63CE81DF" w14:textId="77777777" w:rsidR="00AF22D0" w:rsidRDefault="00AF22D0">
            <w:pPr>
              <w:jc w:val="center"/>
              <w:rPr>
                <w:rFonts w:ascii="宋体" w:eastAsia="宋体" w:hAnsi="宋体" w:cs="宋体"/>
                <w:bCs/>
                <w:color w:val="000000"/>
                <w:kern w:val="0"/>
                <w:szCs w:val="21"/>
              </w:rPr>
            </w:pPr>
          </w:p>
        </w:tc>
        <w:tc>
          <w:tcPr>
            <w:tcW w:w="2583" w:type="dxa"/>
            <w:vAlign w:val="center"/>
          </w:tcPr>
          <w:p w14:paraId="0459260D" w14:textId="77777777" w:rsidR="00AF22D0" w:rsidRDefault="00AF22D0">
            <w:pPr>
              <w:jc w:val="center"/>
              <w:rPr>
                <w:rFonts w:ascii="宋体" w:eastAsia="宋体" w:hAnsi="宋体" w:cs="宋体"/>
                <w:bCs/>
                <w:color w:val="000000"/>
                <w:kern w:val="0"/>
                <w:szCs w:val="21"/>
              </w:rPr>
            </w:pPr>
          </w:p>
        </w:tc>
        <w:tc>
          <w:tcPr>
            <w:tcW w:w="4041" w:type="dxa"/>
            <w:vAlign w:val="center"/>
          </w:tcPr>
          <w:p w14:paraId="6B15729F" w14:textId="77777777" w:rsidR="00AF22D0" w:rsidRDefault="00AF22D0">
            <w:pPr>
              <w:jc w:val="center"/>
              <w:rPr>
                <w:rFonts w:ascii="宋体" w:eastAsia="宋体" w:hAnsi="宋体" w:cs="宋体"/>
                <w:bCs/>
                <w:color w:val="000000"/>
                <w:kern w:val="0"/>
                <w:szCs w:val="21"/>
              </w:rPr>
            </w:pPr>
          </w:p>
        </w:tc>
        <w:tc>
          <w:tcPr>
            <w:tcW w:w="5987" w:type="dxa"/>
            <w:vAlign w:val="center"/>
          </w:tcPr>
          <w:p w14:paraId="30DB3CEB" w14:textId="77777777" w:rsidR="00AF22D0" w:rsidRDefault="00AF22D0">
            <w:pPr>
              <w:jc w:val="center"/>
              <w:rPr>
                <w:rFonts w:ascii="宋体" w:eastAsia="宋体" w:hAnsi="宋体" w:cs="宋体"/>
                <w:bCs/>
                <w:color w:val="000000"/>
                <w:kern w:val="0"/>
                <w:szCs w:val="21"/>
              </w:rPr>
            </w:pPr>
          </w:p>
        </w:tc>
      </w:tr>
      <w:tr w:rsidR="00AF22D0" w14:paraId="263145DB" w14:textId="77777777">
        <w:trPr>
          <w:trHeight w:val="510"/>
          <w:jc w:val="center"/>
        </w:trPr>
        <w:tc>
          <w:tcPr>
            <w:tcW w:w="1382" w:type="dxa"/>
            <w:vAlign w:val="center"/>
          </w:tcPr>
          <w:p w14:paraId="1529A436" w14:textId="77777777" w:rsidR="00AF22D0" w:rsidRDefault="00AF22D0">
            <w:pPr>
              <w:rPr>
                <w:rFonts w:ascii="宋体" w:eastAsia="宋体" w:hAnsi="宋体" w:cs="宋体"/>
                <w:bCs/>
                <w:color w:val="000000"/>
                <w:kern w:val="0"/>
                <w:szCs w:val="21"/>
              </w:rPr>
            </w:pPr>
          </w:p>
        </w:tc>
        <w:tc>
          <w:tcPr>
            <w:tcW w:w="2583" w:type="dxa"/>
            <w:vAlign w:val="center"/>
          </w:tcPr>
          <w:p w14:paraId="798D7079" w14:textId="77777777" w:rsidR="00AF22D0" w:rsidRDefault="00AF22D0">
            <w:pPr>
              <w:rPr>
                <w:rFonts w:ascii="宋体" w:eastAsia="宋体" w:hAnsi="宋体" w:cs="宋体"/>
                <w:bCs/>
                <w:color w:val="000000"/>
                <w:kern w:val="0"/>
                <w:szCs w:val="21"/>
              </w:rPr>
            </w:pPr>
          </w:p>
        </w:tc>
        <w:tc>
          <w:tcPr>
            <w:tcW w:w="4041" w:type="dxa"/>
            <w:vAlign w:val="center"/>
          </w:tcPr>
          <w:p w14:paraId="4220CF63" w14:textId="77777777" w:rsidR="00AF22D0" w:rsidRDefault="00AF22D0">
            <w:pPr>
              <w:rPr>
                <w:rFonts w:ascii="宋体" w:eastAsia="宋体" w:hAnsi="宋体" w:cs="宋体"/>
                <w:bCs/>
                <w:color w:val="000000"/>
                <w:kern w:val="0"/>
                <w:szCs w:val="21"/>
              </w:rPr>
            </w:pPr>
          </w:p>
        </w:tc>
        <w:tc>
          <w:tcPr>
            <w:tcW w:w="5987" w:type="dxa"/>
            <w:vAlign w:val="center"/>
          </w:tcPr>
          <w:p w14:paraId="7FC0E57F" w14:textId="77777777" w:rsidR="00AF22D0" w:rsidRDefault="00AF22D0">
            <w:pPr>
              <w:jc w:val="center"/>
              <w:rPr>
                <w:rFonts w:ascii="宋体" w:eastAsia="宋体" w:hAnsi="宋体" w:cs="宋体"/>
                <w:bCs/>
                <w:color w:val="000000"/>
                <w:kern w:val="0"/>
                <w:szCs w:val="21"/>
              </w:rPr>
            </w:pPr>
          </w:p>
        </w:tc>
      </w:tr>
    </w:tbl>
    <w:p w14:paraId="4B519AD4" w14:textId="56C1B9F7" w:rsidR="007662D5" w:rsidRDefault="007662D5">
      <w:pPr>
        <w:rPr>
          <w:rFonts w:ascii="宋体" w:eastAsia="宋体" w:hAnsi="宋体" w:cs="宋体"/>
          <w:b/>
          <w:bCs/>
          <w:color w:val="000000"/>
          <w:kern w:val="0"/>
          <w:sz w:val="32"/>
          <w:szCs w:val="32"/>
        </w:rPr>
      </w:pPr>
    </w:p>
    <w:p w14:paraId="4CF1DA00" w14:textId="77777777" w:rsidR="007662D5" w:rsidRPr="007662D5" w:rsidRDefault="007662D5" w:rsidP="007662D5">
      <w:pPr>
        <w:rPr>
          <w:rFonts w:ascii="宋体" w:eastAsia="宋体" w:hAnsi="宋体" w:cs="宋体"/>
          <w:sz w:val="32"/>
          <w:szCs w:val="32"/>
        </w:rPr>
      </w:pPr>
    </w:p>
    <w:p w14:paraId="73B91639" w14:textId="77777777" w:rsidR="007662D5" w:rsidRPr="007662D5" w:rsidRDefault="007662D5" w:rsidP="007662D5">
      <w:pPr>
        <w:rPr>
          <w:rFonts w:ascii="宋体" w:eastAsia="宋体" w:hAnsi="宋体" w:cs="宋体"/>
          <w:sz w:val="32"/>
          <w:szCs w:val="32"/>
        </w:rPr>
      </w:pPr>
    </w:p>
    <w:p w14:paraId="11009988" w14:textId="77777777" w:rsidR="007662D5" w:rsidRPr="007662D5" w:rsidRDefault="007662D5" w:rsidP="007662D5">
      <w:pPr>
        <w:rPr>
          <w:rFonts w:ascii="宋体" w:eastAsia="宋体" w:hAnsi="宋体" w:cs="宋体"/>
          <w:sz w:val="32"/>
          <w:szCs w:val="32"/>
        </w:rPr>
      </w:pPr>
    </w:p>
    <w:p w14:paraId="516FAB13" w14:textId="77777777" w:rsidR="007662D5" w:rsidRPr="007662D5" w:rsidRDefault="007662D5" w:rsidP="007662D5">
      <w:pPr>
        <w:rPr>
          <w:rFonts w:ascii="宋体" w:eastAsia="宋体" w:hAnsi="宋体" w:cs="宋体"/>
          <w:sz w:val="32"/>
          <w:szCs w:val="32"/>
        </w:rPr>
      </w:pPr>
    </w:p>
    <w:p w14:paraId="3AD09C39" w14:textId="77777777" w:rsidR="007662D5" w:rsidRPr="007662D5" w:rsidRDefault="007662D5" w:rsidP="007662D5">
      <w:pPr>
        <w:rPr>
          <w:rFonts w:ascii="宋体" w:eastAsia="宋体" w:hAnsi="宋体" w:cs="宋体"/>
          <w:sz w:val="32"/>
          <w:szCs w:val="32"/>
        </w:rPr>
      </w:pPr>
    </w:p>
    <w:p w14:paraId="3242CD37" w14:textId="77777777" w:rsidR="007662D5" w:rsidRPr="007662D5" w:rsidRDefault="007662D5" w:rsidP="007662D5">
      <w:pPr>
        <w:rPr>
          <w:rFonts w:ascii="宋体" w:eastAsia="宋体" w:hAnsi="宋体" w:cs="宋体"/>
          <w:sz w:val="32"/>
          <w:szCs w:val="32"/>
        </w:rPr>
      </w:pPr>
    </w:p>
    <w:p w14:paraId="610822AD" w14:textId="4A121DA7" w:rsidR="00AF22D0" w:rsidRPr="007662D5" w:rsidRDefault="00AF22D0" w:rsidP="007662D5">
      <w:pPr>
        <w:rPr>
          <w:rFonts w:ascii="宋体" w:eastAsia="宋体" w:hAnsi="宋体" w:cs="宋体"/>
          <w:sz w:val="32"/>
          <w:szCs w:val="32"/>
        </w:rPr>
      </w:pPr>
    </w:p>
    <w:sectPr w:rsidR="00AF22D0" w:rsidRPr="007662D5" w:rsidSect="009717F6">
      <w:footerReference w:type="default" r:id="rId18"/>
      <w:pgSz w:w="16838" w:h="11906" w:orient="landscape"/>
      <w:pgMar w:top="1418" w:right="1304" w:bottom="1134"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19A08" w14:textId="77777777" w:rsidR="009058AF" w:rsidRDefault="009058AF">
      <w:r>
        <w:separator/>
      </w:r>
    </w:p>
  </w:endnote>
  <w:endnote w:type="continuationSeparator" w:id="0">
    <w:p w14:paraId="5A5EB84C" w14:textId="77777777" w:rsidR="009058AF" w:rsidRDefault="00905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1DCD9" w14:textId="77777777" w:rsidR="00C520A0" w:rsidRDefault="00C520A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E30C3" w14:textId="77777777" w:rsidR="00BF7D89" w:rsidRDefault="00BF7D89">
    <w:pPr>
      <w:pStyle w:val="a7"/>
      <w:ind w:right="420"/>
      <w:jc w:val="right"/>
      <w:rPr>
        <w:rFonts w:eastAsia="华文行楷"/>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D95E7" w14:textId="77777777" w:rsidR="00C520A0" w:rsidRDefault="00C520A0">
    <w:pPr>
      <w:pStyle w:val="a7"/>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54A12" w14:textId="77777777" w:rsidR="00BF7D89" w:rsidRDefault="00A42CA0">
    <w:pPr>
      <w:pStyle w:val="a7"/>
      <w:ind w:right="420"/>
      <w:jc w:val="right"/>
      <w:rPr>
        <w:rFonts w:eastAsia="华文行楷"/>
        <w:sz w:val="21"/>
        <w:szCs w:val="21"/>
      </w:rPr>
    </w:pPr>
    <w:bookmarkStart w:id="9" w:name="_GoBack"/>
    <w:bookmarkEnd w:id="9"/>
    <w:r>
      <w:rPr>
        <w:noProof/>
        <w:sz w:val="21"/>
      </w:rPr>
      <mc:AlternateContent>
        <mc:Choice Requires="wps">
          <w:drawing>
            <wp:anchor distT="0" distB="0" distL="114300" distR="114300" simplePos="0" relativeHeight="251660800" behindDoc="0" locked="0" layoutInCell="1" allowOverlap="1" wp14:anchorId="5A7A7A6D" wp14:editId="27B78256">
              <wp:simplePos x="0" y="0"/>
              <wp:positionH relativeFrom="margin">
                <wp:align>center</wp:align>
              </wp:positionH>
              <wp:positionV relativeFrom="paragraph">
                <wp:posOffset>0</wp:posOffset>
              </wp:positionV>
              <wp:extent cx="459105" cy="147955"/>
              <wp:effectExtent l="0" t="0" r="1079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10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0FF5CF" w14:textId="42C6A728" w:rsidR="00BF7D89" w:rsidRDefault="00BF7D89">
                          <w:pPr>
                            <w:pStyle w:val="a7"/>
                          </w:pPr>
                          <w:r>
                            <w:rPr>
                              <w:rFonts w:hint="eastAsia"/>
                            </w:rPr>
                            <w:t>第</w:t>
                          </w:r>
                          <w:r>
                            <w:rPr>
                              <w:rFonts w:hint="eastAsia"/>
                            </w:rPr>
                            <w:t xml:space="preserve"> </w:t>
                          </w:r>
                          <w:r w:rsidR="003A1FC0">
                            <w:rPr>
                              <w:rFonts w:hint="eastAsia"/>
                            </w:rPr>
                            <w:fldChar w:fldCharType="begin"/>
                          </w:r>
                          <w:r>
                            <w:rPr>
                              <w:rFonts w:hint="eastAsia"/>
                            </w:rPr>
                            <w:instrText xml:space="preserve"> PAGE  \* MERGEFORMAT </w:instrText>
                          </w:r>
                          <w:r w:rsidR="003A1FC0">
                            <w:rPr>
                              <w:rFonts w:hint="eastAsia"/>
                            </w:rPr>
                            <w:fldChar w:fldCharType="separate"/>
                          </w:r>
                          <w:r w:rsidR="00DF0280">
                            <w:rPr>
                              <w:noProof/>
                            </w:rPr>
                            <w:t>1</w:t>
                          </w:r>
                          <w:r w:rsidR="003A1FC0">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5A7A7A6D" id="_x0000_t202" coordsize="21600,21600" o:spt="202" path="m,l,21600r21600,l21600,xe">
              <v:stroke joinstyle="miter"/>
              <v:path gradientshapeok="t" o:connecttype="rect"/>
            </v:shapetype>
            <v:shape id="文本框 1" o:spid="_x0000_s1026" type="#_x0000_t202" style="position:absolute;left:0;text-align:left;margin-left:0;margin-top:0;width:36.15pt;height:11.65pt;z-index:25166080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" filled="f" stroked="f" strokeweight=".5pt">
              <v:path arrowok="t"/>
              <v:textbox style="mso-fit-shape-to-text:t" inset="0,0,0,0">
                <w:txbxContent>
                  <w:p w14:paraId="460FF5CF" w14:textId="42C6A728" w:rsidR="00BF7D89" w:rsidRDefault="00BF7D89">
                    <w:pPr>
                      <w:pStyle w:val="a7"/>
                    </w:pPr>
                    <w:r>
                      <w:rPr>
                        <w:rFonts w:hint="eastAsia"/>
                      </w:rPr>
                      <w:t>第</w:t>
                    </w:r>
                    <w:r>
                      <w:rPr>
                        <w:rFonts w:hint="eastAsia"/>
                      </w:rPr>
                      <w:t xml:space="preserve"> </w:t>
                    </w:r>
                    <w:r w:rsidR="003A1FC0">
                      <w:rPr>
                        <w:rFonts w:hint="eastAsia"/>
                      </w:rPr>
                      <w:fldChar w:fldCharType="begin"/>
                    </w:r>
                    <w:r>
                      <w:rPr>
                        <w:rFonts w:hint="eastAsia"/>
                      </w:rPr>
                      <w:instrText xml:space="preserve"> PAGE  \* MERGEFORMAT </w:instrText>
                    </w:r>
                    <w:r w:rsidR="003A1FC0">
                      <w:rPr>
                        <w:rFonts w:hint="eastAsia"/>
                      </w:rPr>
                      <w:fldChar w:fldCharType="separate"/>
                    </w:r>
                    <w:r w:rsidR="00DF0280">
                      <w:rPr>
                        <w:noProof/>
                      </w:rPr>
                      <w:t>1</w:t>
                    </w:r>
                    <w:r w:rsidR="003A1FC0">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2EA0D" w14:textId="77777777" w:rsidR="007662D5" w:rsidRDefault="007662D5">
    <w:pPr>
      <w:pStyle w:val="a7"/>
      <w:ind w:right="420"/>
      <w:jc w:val="right"/>
      <w:rPr>
        <w:rFonts w:eastAsia="华文行楷"/>
        <w:sz w:val="21"/>
        <w:szCs w:val="21"/>
      </w:rPr>
    </w:pPr>
    <w:r>
      <w:rPr>
        <w:noProof/>
        <w:sz w:val="21"/>
      </w:rPr>
      <mc:AlternateContent>
        <mc:Choice Requires="wps">
          <w:drawing>
            <wp:anchor distT="0" distB="0" distL="114300" distR="114300" simplePos="0" relativeHeight="251659264" behindDoc="0" locked="0" layoutInCell="1" allowOverlap="1" wp14:anchorId="1FE9DBAD" wp14:editId="699D4580">
              <wp:simplePos x="0" y="0"/>
              <wp:positionH relativeFrom="margin">
                <wp:align>center</wp:align>
              </wp:positionH>
              <wp:positionV relativeFrom="paragraph">
                <wp:posOffset>0</wp:posOffset>
              </wp:positionV>
              <wp:extent cx="459105" cy="147955"/>
              <wp:effectExtent l="0" t="0" r="10795"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10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85E0AF" w14:textId="2CE920AD" w:rsidR="007662D5" w:rsidRDefault="007662D5">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DF0280">
                            <w:rPr>
                              <w:noProof/>
                            </w:rPr>
                            <w:t>2</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FE9DBAD" id="_x0000_t202" coordsize="21600,21600" o:spt="202" path="m,l,21600r21600,l21600,xe">
              <v:stroke joinstyle="miter"/>
              <v:path gradientshapeok="t" o:connecttype="rect"/>
            </v:shapetype>
            <v:shape id="文本框 2" o:spid="_x0000_s1027" type="#_x0000_t202" style="position:absolute;left:0;text-align:left;margin-left:0;margin-top:0;width:36.1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" filled="f" stroked="f" strokeweight=".5pt">
              <v:path arrowok="t"/>
              <v:textbox style="mso-fit-shape-to-text:t" inset="0,0,0,0">
                <w:txbxContent>
                  <w:p w14:paraId="2D85E0AF" w14:textId="2CE920AD" w:rsidR="007662D5" w:rsidRDefault="007662D5">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DF0280">
                      <w:rPr>
                        <w:noProof/>
                      </w:rPr>
                      <w:t>2</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ACDBD" w14:textId="77777777" w:rsidR="009058AF" w:rsidRDefault="009058AF">
      <w:r>
        <w:separator/>
      </w:r>
    </w:p>
  </w:footnote>
  <w:footnote w:type="continuationSeparator" w:id="0">
    <w:p w14:paraId="760FEE02" w14:textId="77777777" w:rsidR="009058AF" w:rsidRDefault="009058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CE050" w14:textId="77777777" w:rsidR="00C520A0" w:rsidRDefault="00C520A0">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0E4DD" w14:textId="77777777" w:rsidR="00BF7D89" w:rsidRDefault="00BF7D89">
    <w:pPr>
      <w:pBdr>
        <w:bottom w:val="single" w:sz="6" w:space="1" w:color="auto"/>
      </w:pBdr>
      <w:tabs>
        <w:tab w:val="center" w:pos="4153"/>
        <w:tab w:val="right" w:pos="8306"/>
      </w:tabs>
      <w:snapToGrid w:val="0"/>
    </w:pPr>
    <w:r>
      <w:rPr>
        <w:rFonts w:ascii="方正姚体" w:eastAsia="方正姚体" w:hAnsi="Times New Roman" w:cs="方正姚体" w:hint="eastAsia"/>
        <w:szCs w:val="21"/>
      </w:rPr>
      <w:t>普通高等学校师范类专业认证专家用表</w:t>
    </w:r>
  </w:p>
  <w:p w14:paraId="4C18E2E7" w14:textId="77777777" w:rsidR="00BF7D89" w:rsidRDefault="00BF7D89">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8CE30" w14:textId="77777777" w:rsidR="00C520A0" w:rsidRDefault="00C520A0">
    <w:pPr>
      <w:pStyle w:val="a9"/>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74DF" w14:textId="77777777" w:rsidR="00BF7D89" w:rsidRDefault="00BF7D89">
    <w:pPr>
      <w:pBdr>
        <w:bottom w:val="none" w:sz="0" w:space="1" w:color="auto"/>
      </w:pBdr>
      <w:tabs>
        <w:tab w:val="center" w:pos="4153"/>
        <w:tab w:val="right" w:pos="8306"/>
      </w:tabs>
      <w:snapToGrid w:val="0"/>
      <w:rPr>
        <w:rFonts w:asciiTheme="minorEastAsia" w:hAnsiTheme="minorEastAsia" w:cstheme="minorEastAsi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97686" w14:textId="77777777" w:rsidR="00BF7D89" w:rsidRDefault="00BF7D89">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BDBBB4DD"/>
    <w:multiLevelType w:val="singleLevel"/>
    <w:tmpl w:val="BDBBB4DD"/>
    <w:lvl w:ilvl="0">
      <w:start w:val="1"/>
      <w:numFmt w:val="decimal"/>
      <w:lvlText w:val="%1."/>
      <w:lvlJc w:val="left"/>
      <w:pPr>
        <w:tabs>
          <w:tab w:val="left" w:pos="312"/>
        </w:tabs>
      </w:pPr>
    </w:lvl>
  </w:abstractNum>
  <w:abstractNum w:abstractNumId="3" w15:restartNumberingAfterBreak="0">
    <w:nsid w:val="31584105"/>
    <w:multiLevelType w:val="hybridMultilevel"/>
    <w:tmpl w:val="3A588C36"/>
    <w:lvl w:ilvl="0" w:tplc="0409000B">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5FB0A583"/>
    <w:multiLevelType w:val="singleLevel"/>
    <w:tmpl w:val="5FB0A583"/>
    <w:lvl w:ilvl="0">
      <w:start w:val="1"/>
      <w:numFmt w:val="decimal"/>
      <w:lvlText w:val="%1."/>
      <w:lvlJc w:val="left"/>
      <w:pPr>
        <w:tabs>
          <w:tab w:val="left" w:pos="312"/>
        </w:tabs>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612"/>
    <w:rsid w:val="0000515F"/>
    <w:rsid w:val="00011D2C"/>
    <w:rsid w:val="000145EB"/>
    <w:rsid w:val="00014B57"/>
    <w:rsid w:val="00016056"/>
    <w:rsid w:val="00017C80"/>
    <w:rsid w:val="00021C1A"/>
    <w:rsid w:val="0002397C"/>
    <w:rsid w:val="00026CD7"/>
    <w:rsid w:val="000335E0"/>
    <w:rsid w:val="0003685A"/>
    <w:rsid w:val="00040C66"/>
    <w:rsid w:val="00041898"/>
    <w:rsid w:val="00044899"/>
    <w:rsid w:val="00047C67"/>
    <w:rsid w:val="00050EA4"/>
    <w:rsid w:val="00050ED1"/>
    <w:rsid w:val="00051FC6"/>
    <w:rsid w:val="0005428D"/>
    <w:rsid w:val="00066826"/>
    <w:rsid w:val="00066C4E"/>
    <w:rsid w:val="0009302B"/>
    <w:rsid w:val="00094BEC"/>
    <w:rsid w:val="00095B22"/>
    <w:rsid w:val="00096683"/>
    <w:rsid w:val="00096BBF"/>
    <w:rsid w:val="00097B5E"/>
    <w:rsid w:val="000A0AFD"/>
    <w:rsid w:val="000A32FB"/>
    <w:rsid w:val="000B1E8C"/>
    <w:rsid w:val="000B7D3E"/>
    <w:rsid w:val="000D5B99"/>
    <w:rsid w:val="000D619B"/>
    <w:rsid w:val="000D6414"/>
    <w:rsid w:val="000E7A56"/>
    <w:rsid w:val="000F1578"/>
    <w:rsid w:val="000F23D5"/>
    <w:rsid w:val="000F79FF"/>
    <w:rsid w:val="000F7F17"/>
    <w:rsid w:val="001040BF"/>
    <w:rsid w:val="001059FD"/>
    <w:rsid w:val="001062FD"/>
    <w:rsid w:val="0011052D"/>
    <w:rsid w:val="00120D76"/>
    <w:rsid w:val="00122C76"/>
    <w:rsid w:val="00122D04"/>
    <w:rsid w:val="00123978"/>
    <w:rsid w:val="00124567"/>
    <w:rsid w:val="0012528F"/>
    <w:rsid w:val="0013231E"/>
    <w:rsid w:val="001371B8"/>
    <w:rsid w:val="001439DD"/>
    <w:rsid w:val="00146775"/>
    <w:rsid w:val="00151F70"/>
    <w:rsid w:val="00154458"/>
    <w:rsid w:val="0015462B"/>
    <w:rsid w:val="00155EE0"/>
    <w:rsid w:val="0016053A"/>
    <w:rsid w:val="001613CD"/>
    <w:rsid w:val="00164F94"/>
    <w:rsid w:val="0017162A"/>
    <w:rsid w:val="00174A1C"/>
    <w:rsid w:val="001823CF"/>
    <w:rsid w:val="00183DD6"/>
    <w:rsid w:val="001937ED"/>
    <w:rsid w:val="001A5888"/>
    <w:rsid w:val="001B54C7"/>
    <w:rsid w:val="001C4835"/>
    <w:rsid w:val="001C6A56"/>
    <w:rsid w:val="001D0CDE"/>
    <w:rsid w:val="001D2BDA"/>
    <w:rsid w:val="001E0D5C"/>
    <w:rsid w:val="001E484D"/>
    <w:rsid w:val="001E48EA"/>
    <w:rsid w:val="001E4B6D"/>
    <w:rsid w:val="001E5C9B"/>
    <w:rsid w:val="002001AE"/>
    <w:rsid w:val="00200C24"/>
    <w:rsid w:val="0020444D"/>
    <w:rsid w:val="0020768C"/>
    <w:rsid w:val="00214218"/>
    <w:rsid w:val="00215234"/>
    <w:rsid w:val="00215BF0"/>
    <w:rsid w:val="00224C1B"/>
    <w:rsid w:val="00225184"/>
    <w:rsid w:val="00226B2A"/>
    <w:rsid w:val="00226EAA"/>
    <w:rsid w:val="002332FF"/>
    <w:rsid w:val="00235A20"/>
    <w:rsid w:val="00236C40"/>
    <w:rsid w:val="00240066"/>
    <w:rsid w:val="002471BC"/>
    <w:rsid w:val="0025448F"/>
    <w:rsid w:val="00261C6E"/>
    <w:rsid w:val="00266C75"/>
    <w:rsid w:val="00266E4D"/>
    <w:rsid w:val="00272376"/>
    <w:rsid w:val="00273F12"/>
    <w:rsid w:val="00277A52"/>
    <w:rsid w:val="00280F21"/>
    <w:rsid w:val="00292E28"/>
    <w:rsid w:val="00293C02"/>
    <w:rsid w:val="00293C1B"/>
    <w:rsid w:val="00297E16"/>
    <w:rsid w:val="002A0B1B"/>
    <w:rsid w:val="002A7B76"/>
    <w:rsid w:val="002B0AF1"/>
    <w:rsid w:val="002B3904"/>
    <w:rsid w:val="002B679A"/>
    <w:rsid w:val="002C080F"/>
    <w:rsid w:val="002C4E48"/>
    <w:rsid w:val="002D02AB"/>
    <w:rsid w:val="002D1542"/>
    <w:rsid w:val="002D2D1D"/>
    <w:rsid w:val="002D7FF9"/>
    <w:rsid w:val="002E152E"/>
    <w:rsid w:val="002E173C"/>
    <w:rsid w:val="002F25E1"/>
    <w:rsid w:val="002F5404"/>
    <w:rsid w:val="002F5B59"/>
    <w:rsid w:val="00306570"/>
    <w:rsid w:val="00331547"/>
    <w:rsid w:val="00343B7C"/>
    <w:rsid w:val="00345B8F"/>
    <w:rsid w:val="003567B4"/>
    <w:rsid w:val="00356BC1"/>
    <w:rsid w:val="00364583"/>
    <w:rsid w:val="00365B47"/>
    <w:rsid w:val="00376B5D"/>
    <w:rsid w:val="00377C05"/>
    <w:rsid w:val="003801F3"/>
    <w:rsid w:val="00387E9A"/>
    <w:rsid w:val="0039198D"/>
    <w:rsid w:val="0039705B"/>
    <w:rsid w:val="003A0EF4"/>
    <w:rsid w:val="003A1FC0"/>
    <w:rsid w:val="003A5236"/>
    <w:rsid w:val="003B0607"/>
    <w:rsid w:val="003B49AE"/>
    <w:rsid w:val="003B7403"/>
    <w:rsid w:val="003C299D"/>
    <w:rsid w:val="003C4050"/>
    <w:rsid w:val="003C4BBF"/>
    <w:rsid w:val="003D25D4"/>
    <w:rsid w:val="003D2DC2"/>
    <w:rsid w:val="003D545F"/>
    <w:rsid w:val="003E5DC6"/>
    <w:rsid w:val="003E620F"/>
    <w:rsid w:val="003E65B3"/>
    <w:rsid w:val="003F1C02"/>
    <w:rsid w:val="003F28E5"/>
    <w:rsid w:val="0041698D"/>
    <w:rsid w:val="00426169"/>
    <w:rsid w:val="0043244B"/>
    <w:rsid w:val="00434EBF"/>
    <w:rsid w:val="00463612"/>
    <w:rsid w:val="00470121"/>
    <w:rsid w:val="004713BB"/>
    <w:rsid w:val="0047786B"/>
    <w:rsid w:val="004840F4"/>
    <w:rsid w:val="004849FC"/>
    <w:rsid w:val="00493396"/>
    <w:rsid w:val="00493E09"/>
    <w:rsid w:val="00495E03"/>
    <w:rsid w:val="004A0180"/>
    <w:rsid w:val="004A24B4"/>
    <w:rsid w:val="004A68E3"/>
    <w:rsid w:val="004A7B88"/>
    <w:rsid w:val="004B4BCB"/>
    <w:rsid w:val="004D0C6F"/>
    <w:rsid w:val="004D4EA3"/>
    <w:rsid w:val="004D5B3C"/>
    <w:rsid w:val="004E4BE5"/>
    <w:rsid w:val="004E4C31"/>
    <w:rsid w:val="004E6D6A"/>
    <w:rsid w:val="004F27CE"/>
    <w:rsid w:val="004F4B8A"/>
    <w:rsid w:val="004F67C7"/>
    <w:rsid w:val="005029E1"/>
    <w:rsid w:val="00512382"/>
    <w:rsid w:val="00517016"/>
    <w:rsid w:val="00525436"/>
    <w:rsid w:val="005312C7"/>
    <w:rsid w:val="00531891"/>
    <w:rsid w:val="00533BA8"/>
    <w:rsid w:val="00537674"/>
    <w:rsid w:val="00537E6A"/>
    <w:rsid w:val="0054268F"/>
    <w:rsid w:val="0054456B"/>
    <w:rsid w:val="00556B56"/>
    <w:rsid w:val="00571975"/>
    <w:rsid w:val="00574555"/>
    <w:rsid w:val="005746C2"/>
    <w:rsid w:val="00580F54"/>
    <w:rsid w:val="00581FFC"/>
    <w:rsid w:val="00583CF0"/>
    <w:rsid w:val="0058722C"/>
    <w:rsid w:val="00592A37"/>
    <w:rsid w:val="00593C82"/>
    <w:rsid w:val="00594D06"/>
    <w:rsid w:val="005A301D"/>
    <w:rsid w:val="005A48DD"/>
    <w:rsid w:val="005A525D"/>
    <w:rsid w:val="005A7DD0"/>
    <w:rsid w:val="005B4DA5"/>
    <w:rsid w:val="005C1C21"/>
    <w:rsid w:val="005D23B7"/>
    <w:rsid w:val="005D76B5"/>
    <w:rsid w:val="005E1D97"/>
    <w:rsid w:val="005E1E8C"/>
    <w:rsid w:val="005E441B"/>
    <w:rsid w:val="005E66F7"/>
    <w:rsid w:val="005E75C9"/>
    <w:rsid w:val="005F1167"/>
    <w:rsid w:val="005F1FA0"/>
    <w:rsid w:val="005F26E5"/>
    <w:rsid w:val="00606983"/>
    <w:rsid w:val="00606F9C"/>
    <w:rsid w:val="00625E0C"/>
    <w:rsid w:val="00636742"/>
    <w:rsid w:val="0065425A"/>
    <w:rsid w:val="00654AB2"/>
    <w:rsid w:val="00655B30"/>
    <w:rsid w:val="00660DFA"/>
    <w:rsid w:val="00662F80"/>
    <w:rsid w:val="006635B9"/>
    <w:rsid w:val="00674432"/>
    <w:rsid w:val="006757E5"/>
    <w:rsid w:val="00676724"/>
    <w:rsid w:val="006804ED"/>
    <w:rsid w:val="00681201"/>
    <w:rsid w:val="00682440"/>
    <w:rsid w:val="00684133"/>
    <w:rsid w:val="00684855"/>
    <w:rsid w:val="00685910"/>
    <w:rsid w:val="00687C47"/>
    <w:rsid w:val="006924B6"/>
    <w:rsid w:val="006950F0"/>
    <w:rsid w:val="00695260"/>
    <w:rsid w:val="00697274"/>
    <w:rsid w:val="006B1FD9"/>
    <w:rsid w:val="006C2B3A"/>
    <w:rsid w:val="006C55A8"/>
    <w:rsid w:val="006C6D2B"/>
    <w:rsid w:val="006E2318"/>
    <w:rsid w:val="006E2C25"/>
    <w:rsid w:val="006E2CBA"/>
    <w:rsid w:val="006E6F01"/>
    <w:rsid w:val="006E79AD"/>
    <w:rsid w:val="006F4C16"/>
    <w:rsid w:val="006F5D3B"/>
    <w:rsid w:val="006F759A"/>
    <w:rsid w:val="00700940"/>
    <w:rsid w:val="00704147"/>
    <w:rsid w:val="00711422"/>
    <w:rsid w:val="0071190E"/>
    <w:rsid w:val="00712250"/>
    <w:rsid w:val="00720470"/>
    <w:rsid w:val="00720CD9"/>
    <w:rsid w:val="00721084"/>
    <w:rsid w:val="00732095"/>
    <w:rsid w:val="007362DE"/>
    <w:rsid w:val="00741CF8"/>
    <w:rsid w:val="0074227B"/>
    <w:rsid w:val="007446B0"/>
    <w:rsid w:val="00750021"/>
    <w:rsid w:val="0075230F"/>
    <w:rsid w:val="00757D6A"/>
    <w:rsid w:val="0076115D"/>
    <w:rsid w:val="007662D5"/>
    <w:rsid w:val="00766470"/>
    <w:rsid w:val="007762CD"/>
    <w:rsid w:val="007806EC"/>
    <w:rsid w:val="00784254"/>
    <w:rsid w:val="00792940"/>
    <w:rsid w:val="00796C8E"/>
    <w:rsid w:val="007A74CF"/>
    <w:rsid w:val="007A79A7"/>
    <w:rsid w:val="007C09CE"/>
    <w:rsid w:val="007E0177"/>
    <w:rsid w:val="007E3039"/>
    <w:rsid w:val="007E3242"/>
    <w:rsid w:val="007F1198"/>
    <w:rsid w:val="007F224E"/>
    <w:rsid w:val="007F39C2"/>
    <w:rsid w:val="007F55D6"/>
    <w:rsid w:val="007F5912"/>
    <w:rsid w:val="00801A29"/>
    <w:rsid w:val="008107B5"/>
    <w:rsid w:val="008118AB"/>
    <w:rsid w:val="0081523F"/>
    <w:rsid w:val="00826EC2"/>
    <w:rsid w:val="00827578"/>
    <w:rsid w:val="008303F3"/>
    <w:rsid w:val="008429DD"/>
    <w:rsid w:val="00852CBB"/>
    <w:rsid w:val="0085495D"/>
    <w:rsid w:val="00856785"/>
    <w:rsid w:val="008605D5"/>
    <w:rsid w:val="00866036"/>
    <w:rsid w:val="00872DE4"/>
    <w:rsid w:val="00880042"/>
    <w:rsid w:val="00882385"/>
    <w:rsid w:val="008854F1"/>
    <w:rsid w:val="00886540"/>
    <w:rsid w:val="00896029"/>
    <w:rsid w:val="00897B74"/>
    <w:rsid w:val="008A1E32"/>
    <w:rsid w:val="008A2112"/>
    <w:rsid w:val="008A5E14"/>
    <w:rsid w:val="008B2637"/>
    <w:rsid w:val="008B692D"/>
    <w:rsid w:val="008C1ED2"/>
    <w:rsid w:val="008C26E9"/>
    <w:rsid w:val="008D765A"/>
    <w:rsid w:val="008E149A"/>
    <w:rsid w:val="008E57BA"/>
    <w:rsid w:val="008E633B"/>
    <w:rsid w:val="008F306A"/>
    <w:rsid w:val="008F66A2"/>
    <w:rsid w:val="009012D9"/>
    <w:rsid w:val="009058AF"/>
    <w:rsid w:val="009073EA"/>
    <w:rsid w:val="00921250"/>
    <w:rsid w:val="00931D10"/>
    <w:rsid w:val="00932515"/>
    <w:rsid w:val="00932B2B"/>
    <w:rsid w:val="00934B77"/>
    <w:rsid w:val="00936016"/>
    <w:rsid w:val="00936BDF"/>
    <w:rsid w:val="009464F4"/>
    <w:rsid w:val="0095079A"/>
    <w:rsid w:val="00961846"/>
    <w:rsid w:val="00963D5E"/>
    <w:rsid w:val="009716D0"/>
    <w:rsid w:val="009717F6"/>
    <w:rsid w:val="00980C41"/>
    <w:rsid w:val="009814B4"/>
    <w:rsid w:val="00985DD5"/>
    <w:rsid w:val="00986221"/>
    <w:rsid w:val="00987FCD"/>
    <w:rsid w:val="00991604"/>
    <w:rsid w:val="009A58B4"/>
    <w:rsid w:val="009A6777"/>
    <w:rsid w:val="009B02A0"/>
    <w:rsid w:val="009B432D"/>
    <w:rsid w:val="009B608A"/>
    <w:rsid w:val="009B60EA"/>
    <w:rsid w:val="009B64A3"/>
    <w:rsid w:val="009B66EA"/>
    <w:rsid w:val="009B6908"/>
    <w:rsid w:val="009C25C5"/>
    <w:rsid w:val="009C386F"/>
    <w:rsid w:val="009C5E26"/>
    <w:rsid w:val="009C62BC"/>
    <w:rsid w:val="009D1970"/>
    <w:rsid w:val="009D27B1"/>
    <w:rsid w:val="009D6F9D"/>
    <w:rsid w:val="009E2066"/>
    <w:rsid w:val="009F5B02"/>
    <w:rsid w:val="00A070E7"/>
    <w:rsid w:val="00A12407"/>
    <w:rsid w:val="00A147AE"/>
    <w:rsid w:val="00A14DC1"/>
    <w:rsid w:val="00A20377"/>
    <w:rsid w:val="00A27B71"/>
    <w:rsid w:val="00A365ED"/>
    <w:rsid w:val="00A37921"/>
    <w:rsid w:val="00A421A4"/>
    <w:rsid w:val="00A42CA0"/>
    <w:rsid w:val="00A44AF6"/>
    <w:rsid w:val="00A45AB3"/>
    <w:rsid w:val="00A47FC8"/>
    <w:rsid w:val="00A52F6C"/>
    <w:rsid w:val="00A53506"/>
    <w:rsid w:val="00A64AB9"/>
    <w:rsid w:val="00A704F3"/>
    <w:rsid w:val="00A75736"/>
    <w:rsid w:val="00A77EF0"/>
    <w:rsid w:val="00A87E02"/>
    <w:rsid w:val="00A90E96"/>
    <w:rsid w:val="00A91985"/>
    <w:rsid w:val="00A92FBB"/>
    <w:rsid w:val="00A952BB"/>
    <w:rsid w:val="00A955B9"/>
    <w:rsid w:val="00A97160"/>
    <w:rsid w:val="00A978DC"/>
    <w:rsid w:val="00AA28EE"/>
    <w:rsid w:val="00AA2B29"/>
    <w:rsid w:val="00AA66D2"/>
    <w:rsid w:val="00AB15F6"/>
    <w:rsid w:val="00AB7054"/>
    <w:rsid w:val="00AB784E"/>
    <w:rsid w:val="00AC01DC"/>
    <w:rsid w:val="00AC0B64"/>
    <w:rsid w:val="00AD1A4E"/>
    <w:rsid w:val="00AD1E76"/>
    <w:rsid w:val="00AD50C0"/>
    <w:rsid w:val="00AD7A90"/>
    <w:rsid w:val="00AE63FE"/>
    <w:rsid w:val="00AE77E9"/>
    <w:rsid w:val="00AF22D0"/>
    <w:rsid w:val="00AF37F4"/>
    <w:rsid w:val="00AF46DB"/>
    <w:rsid w:val="00AF5C2C"/>
    <w:rsid w:val="00B0046C"/>
    <w:rsid w:val="00B0093F"/>
    <w:rsid w:val="00B02F62"/>
    <w:rsid w:val="00B062B7"/>
    <w:rsid w:val="00B13074"/>
    <w:rsid w:val="00B13D89"/>
    <w:rsid w:val="00B17600"/>
    <w:rsid w:val="00B20D85"/>
    <w:rsid w:val="00B21225"/>
    <w:rsid w:val="00B23C65"/>
    <w:rsid w:val="00B32560"/>
    <w:rsid w:val="00B33F4A"/>
    <w:rsid w:val="00B34A65"/>
    <w:rsid w:val="00B361DA"/>
    <w:rsid w:val="00B377AB"/>
    <w:rsid w:val="00B4175F"/>
    <w:rsid w:val="00B44B32"/>
    <w:rsid w:val="00B64DBE"/>
    <w:rsid w:val="00B7420F"/>
    <w:rsid w:val="00B8055E"/>
    <w:rsid w:val="00B831C3"/>
    <w:rsid w:val="00B86F13"/>
    <w:rsid w:val="00B94C19"/>
    <w:rsid w:val="00B94FA5"/>
    <w:rsid w:val="00B96173"/>
    <w:rsid w:val="00B96B5E"/>
    <w:rsid w:val="00BA4023"/>
    <w:rsid w:val="00BA4F3E"/>
    <w:rsid w:val="00BA5DB3"/>
    <w:rsid w:val="00BB073F"/>
    <w:rsid w:val="00BB5345"/>
    <w:rsid w:val="00BB55E6"/>
    <w:rsid w:val="00BB69DE"/>
    <w:rsid w:val="00BC0A62"/>
    <w:rsid w:val="00BC1969"/>
    <w:rsid w:val="00BC7E20"/>
    <w:rsid w:val="00BD1456"/>
    <w:rsid w:val="00BD436C"/>
    <w:rsid w:val="00BE0C1C"/>
    <w:rsid w:val="00BF7D89"/>
    <w:rsid w:val="00C02BB7"/>
    <w:rsid w:val="00C02F03"/>
    <w:rsid w:val="00C14088"/>
    <w:rsid w:val="00C14639"/>
    <w:rsid w:val="00C152AE"/>
    <w:rsid w:val="00C22FC9"/>
    <w:rsid w:val="00C30295"/>
    <w:rsid w:val="00C334F2"/>
    <w:rsid w:val="00C401B9"/>
    <w:rsid w:val="00C4203A"/>
    <w:rsid w:val="00C46084"/>
    <w:rsid w:val="00C472F2"/>
    <w:rsid w:val="00C520A0"/>
    <w:rsid w:val="00C56D21"/>
    <w:rsid w:val="00C61B52"/>
    <w:rsid w:val="00C66DC3"/>
    <w:rsid w:val="00C728AF"/>
    <w:rsid w:val="00C76E63"/>
    <w:rsid w:val="00C85214"/>
    <w:rsid w:val="00C864A7"/>
    <w:rsid w:val="00C8671C"/>
    <w:rsid w:val="00C91A92"/>
    <w:rsid w:val="00CA22FF"/>
    <w:rsid w:val="00CA28C6"/>
    <w:rsid w:val="00CA4549"/>
    <w:rsid w:val="00CB1C96"/>
    <w:rsid w:val="00CB5110"/>
    <w:rsid w:val="00CB58CB"/>
    <w:rsid w:val="00CB693E"/>
    <w:rsid w:val="00CC27EC"/>
    <w:rsid w:val="00CC3A98"/>
    <w:rsid w:val="00CC4908"/>
    <w:rsid w:val="00CC4BDE"/>
    <w:rsid w:val="00CC60DB"/>
    <w:rsid w:val="00CD282A"/>
    <w:rsid w:val="00CD3349"/>
    <w:rsid w:val="00CD7F5E"/>
    <w:rsid w:val="00CE7ADC"/>
    <w:rsid w:val="00CF609C"/>
    <w:rsid w:val="00CF6E57"/>
    <w:rsid w:val="00CF78BA"/>
    <w:rsid w:val="00D06CC6"/>
    <w:rsid w:val="00D200EE"/>
    <w:rsid w:val="00D2224C"/>
    <w:rsid w:val="00D241F1"/>
    <w:rsid w:val="00D24BAB"/>
    <w:rsid w:val="00D37401"/>
    <w:rsid w:val="00D37C2A"/>
    <w:rsid w:val="00D40206"/>
    <w:rsid w:val="00D45F90"/>
    <w:rsid w:val="00D467A3"/>
    <w:rsid w:val="00D53B8F"/>
    <w:rsid w:val="00D578B6"/>
    <w:rsid w:val="00D61E4A"/>
    <w:rsid w:val="00D740C5"/>
    <w:rsid w:val="00D75D74"/>
    <w:rsid w:val="00D91710"/>
    <w:rsid w:val="00DA06E0"/>
    <w:rsid w:val="00DA2D40"/>
    <w:rsid w:val="00DB2361"/>
    <w:rsid w:val="00DB37C2"/>
    <w:rsid w:val="00DB4A22"/>
    <w:rsid w:val="00DB77DB"/>
    <w:rsid w:val="00DD0374"/>
    <w:rsid w:val="00DD19D5"/>
    <w:rsid w:val="00DD1D18"/>
    <w:rsid w:val="00DD22F8"/>
    <w:rsid w:val="00DE08C7"/>
    <w:rsid w:val="00DE1306"/>
    <w:rsid w:val="00DE1538"/>
    <w:rsid w:val="00DE623C"/>
    <w:rsid w:val="00DF0280"/>
    <w:rsid w:val="00DF087C"/>
    <w:rsid w:val="00DF3501"/>
    <w:rsid w:val="00E03F40"/>
    <w:rsid w:val="00E11E32"/>
    <w:rsid w:val="00E13FAE"/>
    <w:rsid w:val="00E14671"/>
    <w:rsid w:val="00E15AC1"/>
    <w:rsid w:val="00E168EC"/>
    <w:rsid w:val="00E232B8"/>
    <w:rsid w:val="00E25B15"/>
    <w:rsid w:val="00E26947"/>
    <w:rsid w:val="00E322EF"/>
    <w:rsid w:val="00E33161"/>
    <w:rsid w:val="00E43F87"/>
    <w:rsid w:val="00E4573A"/>
    <w:rsid w:val="00E45AB2"/>
    <w:rsid w:val="00E46C11"/>
    <w:rsid w:val="00E5492F"/>
    <w:rsid w:val="00E557F0"/>
    <w:rsid w:val="00E55E88"/>
    <w:rsid w:val="00E56A14"/>
    <w:rsid w:val="00E6455D"/>
    <w:rsid w:val="00E73E73"/>
    <w:rsid w:val="00E771AA"/>
    <w:rsid w:val="00E84E33"/>
    <w:rsid w:val="00E95C68"/>
    <w:rsid w:val="00EA47DC"/>
    <w:rsid w:val="00EA7C1E"/>
    <w:rsid w:val="00EB2554"/>
    <w:rsid w:val="00EB3590"/>
    <w:rsid w:val="00EB720A"/>
    <w:rsid w:val="00EB7742"/>
    <w:rsid w:val="00EB7B6D"/>
    <w:rsid w:val="00EC1AEE"/>
    <w:rsid w:val="00EC1F3A"/>
    <w:rsid w:val="00EC48DA"/>
    <w:rsid w:val="00EC5A68"/>
    <w:rsid w:val="00ED45FC"/>
    <w:rsid w:val="00ED641A"/>
    <w:rsid w:val="00EE33A0"/>
    <w:rsid w:val="00EE3F44"/>
    <w:rsid w:val="00EE565A"/>
    <w:rsid w:val="00EE6F13"/>
    <w:rsid w:val="00EE7054"/>
    <w:rsid w:val="00EF3D6B"/>
    <w:rsid w:val="00EF4D46"/>
    <w:rsid w:val="00EF5258"/>
    <w:rsid w:val="00F0080E"/>
    <w:rsid w:val="00F065A2"/>
    <w:rsid w:val="00F06706"/>
    <w:rsid w:val="00F12DF1"/>
    <w:rsid w:val="00F137DF"/>
    <w:rsid w:val="00F15B38"/>
    <w:rsid w:val="00F22082"/>
    <w:rsid w:val="00F23A35"/>
    <w:rsid w:val="00F2408C"/>
    <w:rsid w:val="00F252FF"/>
    <w:rsid w:val="00F3451C"/>
    <w:rsid w:val="00F368A6"/>
    <w:rsid w:val="00F41FF4"/>
    <w:rsid w:val="00F42E43"/>
    <w:rsid w:val="00F43237"/>
    <w:rsid w:val="00F45FB1"/>
    <w:rsid w:val="00F475B2"/>
    <w:rsid w:val="00F5259B"/>
    <w:rsid w:val="00F534A7"/>
    <w:rsid w:val="00F61E52"/>
    <w:rsid w:val="00F62D79"/>
    <w:rsid w:val="00F71A74"/>
    <w:rsid w:val="00F77A56"/>
    <w:rsid w:val="00F813AD"/>
    <w:rsid w:val="00F81FE8"/>
    <w:rsid w:val="00F87C86"/>
    <w:rsid w:val="00F912BF"/>
    <w:rsid w:val="00F91CF1"/>
    <w:rsid w:val="00FA1E85"/>
    <w:rsid w:val="00FA77CA"/>
    <w:rsid w:val="00FC022E"/>
    <w:rsid w:val="00FC0A22"/>
    <w:rsid w:val="00FC4AE1"/>
    <w:rsid w:val="00FC5756"/>
    <w:rsid w:val="00FD4A97"/>
    <w:rsid w:val="00FE6DA7"/>
    <w:rsid w:val="00FE7AA0"/>
    <w:rsid w:val="00FF23D3"/>
    <w:rsid w:val="02892840"/>
    <w:rsid w:val="0D4B339C"/>
    <w:rsid w:val="0D7F7339"/>
    <w:rsid w:val="0EE36881"/>
    <w:rsid w:val="0F4D38EA"/>
    <w:rsid w:val="0FB55CC2"/>
    <w:rsid w:val="11AE3EC1"/>
    <w:rsid w:val="14D53993"/>
    <w:rsid w:val="14EE7E09"/>
    <w:rsid w:val="16CE7FA0"/>
    <w:rsid w:val="17BB1631"/>
    <w:rsid w:val="1A992F6D"/>
    <w:rsid w:val="1AEC7756"/>
    <w:rsid w:val="1C2C09CC"/>
    <w:rsid w:val="1DD62F01"/>
    <w:rsid w:val="1E642708"/>
    <w:rsid w:val="200B1F92"/>
    <w:rsid w:val="20883E5C"/>
    <w:rsid w:val="20BA54D4"/>
    <w:rsid w:val="21BE16B0"/>
    <w:rsid w:val="21E45915"/>
    <w:rsid w:val="227C25DA"/>
    <w:rsid w:val="23DD76BC"/>
    <w:rsid w:val="24756566"/>
    <w:rsid w:val="26A57B78"/>
    <w:rsid w:val="27972216"/>
    <w:rsid w:val="287B1100"/>
    <w:rsid w:val="295D0915"/>
    <w:rsid w:val="299B4658"/>
    <w:rsid w:val="2A814FD8"/>
    <w:rsid w:val="2D4447E1"/>
    <w:rsid w:val="2DE97A2C"/>
    <w:rsid w:val="31014AF7"/>
    <w:rsid w:val="353D7A5A"/>
    <w:rsid w:val="359241F0"/>
    <w:rsid w:val="369E7CF7"/>
    <w:rsid w:val="37372DA8"/>
    <w:rsid w:val="37776170"/>
    <w:rsid w:val="3B0C079F"/>
    <w:rsid w:val="3B4D1FBB"/>
    <w:rsid w:val="3E5C61A2"/>
    <w:rsid w:val="46E36886"/>
    <w:rsid w:val="475512BA"/>
    <w:rsid w:val="48294E4D"/>
    <w:rsid w:val="49371226"/>
    <w:rsid w:val="4A6B1D5C"/>
    <w:rsid w:val="4DF0545E"/>
    <w:rsid w:val="501D51F5"/>
    <w:rsid w:val="52726250"/>
    <w:rsid w:val="530C6F7F"/>
    <w:rsid w:val="53656744"/>
    <w:rsid w:val="53A92287"/>
    <w:rsid w:val="57503005"/>
    <w:rsid w:val="588E0E7A"/>
    <w:rsid w:val="598E0154"/>
    <w:rsid w:val="5C664FC7"/>
    <w:rsid w:val="5CC752F2"/>
    <w:rsid w:val="5E463612"/>
    <w:rsid w:val="5ED711F1"/>
    <w:rsid w:val="611E6252"/>
    <w:rsid w:val="62B56207"/>
    <w:rsid w:val="650674C9"/>
    <w:rsid w:val="67932513"/>
    <w:rsid w:val="68CE7F13"/>
    <w:rsid w:val="69B50DFD"/>
    <w:rsid w:val="6BD322D6"/>
    <w:rsid w:val="6C773E80"/>
    <w:rsid w:val="6D81795C"/>
    <w:rsid w:val="71475B5D"/>
    <w:rsid w:val="750B288E"/>
    <w:rsid w:val="76594CC7"/>
    <w:rsid w:val="765D784E"/>
    <w:rsid w:val="7872031F"/>
    <w:rsid w:val="79253999"/>
    <w:rsid w:val="7956540E"/>
    <w:rsid w:val="7AAA2F92"/>
    <w:rsid w:val="7AAD0978"/>
    <w:rsid w:val="7B2F79DE"/>
    <w:rsid w:val="7D36123C"/>
    <w:rsid w:val="7E603E09"/>
    <w:rsid w:val="7EFD0EE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4382C92"/>
  <w15:docId w15:val="{55D7C769-808E-439F-8285-245967F4F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A92"/>
    <w:pPr>
      <w:widowControl w:val="0"/>
      <w:jc w:val="both"/>
    </w:pPr>
    <w:rPr>
      <w:kern w:val="2"/>
      <w:sz w:val="21"/>
      <w:szCs w:val="22"/>
    </w:rPr>
  </w:style>
  <w:style w:type="paragraph" w:styleId="1">
    <w:name w:val="heading 1"/>
    <w:basedOn w:val="a"/>
    <w:next w:val="a"/>
    <w:link w:val="10"/>
    <w:uiPriority w:val="9"/>
    <w:qFormat/>
    <w:rsid w:val="00C91A9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79294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2F5B5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C91A92"/>
    <w:pPr>
      <w:jc w:val="left"/>
    </w:pPr>
  </w:style>
  <w:style w:type="paragraph" w:styleId="a5">
    <w:name w:val="Balloon Text"/>
    <w:basedOn w:val="a"/>
    <w:link w:val="a6"/>
    <w:uiPriority w:val="99"/>
    <w:unhideWhenUsed/>
    <w:qFormat/>
    <w:rsid w:val="00C91A92"/>
    <w:rPr>
      <w:sz w:val="18"/>
      <w:szCs w:val="18"/>
    </w:rPr>
  </w:style>
  <w:style w:type="paragraph" w:styleId="a7">
    <w:name w:val="footer"/>
    <w:basedOn w:val="a"/>
    <w:link w:val="a8"/>
    <w:uiPriority w:val="99"/>
    <w:unhideWhenUsed/>
    <w:qFormat/>
    <w:rsid w:val="00C91A92"/>
    <w:pPr>
      <w:tabs>
        <w:tab w:val="center" w:pos="4153"/>
        <w:tab w:val="right" w:pos="8306"/>
      </w:tabs>
      <w:snapToGrid w:val="0"/>
      <w:jc w:val="left"/>
    </w:pPr>
    <w:rPr>
      <w:sz w:val="18"/>
      <w:szCs w:val="18"/>
    </w:rPr>
  </w:style>
  <w:style w:type="paragraph" w:styleId="a9">
    <w:name w:val="header"/>
    <w:basedOn w:val="a"/>
    <w:link w:val="aa"/>
    <w:uiPriority w:val="99"/>
    <w:unhideWhenUsed/>
    <w:qFormat/>
    <w:rsid w:val="00C91A92"/>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C91A92"/>
    <w:pPr>
      <w:tabs>
        <w:tab w:val="right" w:leader="dot" w:pos="9061"/>
      </w:tabs>
      <w:spacing w:line="520" w:lineRule="exact"/>
    </w:pPr>
    <w:rPr>
      <w:rFonts w:ascii="宋体" w:eastAsia="宋体" w:hAnsi="宋体" w:cs="宋体"/>
      <w:bCs/>
      <w:kern w:val="0"/>
      <w:sz w:val="24"/>
      <w:szCs w:val="24"/>
    </w:rPr>
  </w:style>
  <w:style w:type="paragraph" w:styleId="21">
    <w:name w:val="toc 2"/>
    <w:basedOn w:val="a"/>
    <w:next w:val="a"/>
    <w:uiPriority w:val="39"/>
    <w:unhideWhenUsed/>
    <w:qFormat/>
    <w:rsid w:val="00C91A92"/>
    <w:pPr>
      <w:ind w:leftChars="200" w:left="420"/>
    </w:pPr>
  </w:style>
  <w:style w:type="table" w:styleId="ab">
    <w:name w:val="Table Grid"/>
    <w:basedOn w:val="a1"/>
    <w:uiPriority w:val="59"/>
    <w:qFormat/>
    <w:rsid w:val="00C91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sid w:val="00C91A92"/>
    <w:rPr>
      <w:color w:val="0000FF"/>
      <w:u w:val="single"/>
    </w:rPr>
  </w:style>
  <w:style w:type="character" w:styleId="ad">
    <w:name w:val="annotation reference"/>
    <w:basedOn w:val="a0"/>
    <w:uiPriority w:val="99"/>
    <w:unhideWhenUsed/>
    <w:qFormat/>
    <w:rsid w:val="00C91A92"/>
    <w:rPr>
      <w:sz w:val="21"/>
      <w:szCs w:val="21"/>
    </w:rPr>
  </w:style>
  <w:style w:type="character" w:customStyle="1" w:styleId="a8">
    <w:name w:val="页脚 字符"/>
    <w:basedOn w:val="a0"/>
    <w:link w:val="a7"/>
    <w:uiPriority w:val="99"/>
    <w:qFormat/>
    <w:rsid w:val="00C91A92"/>
    <w:rPr>
      <w:sz w:val="18"/>
      <w:szCs w:val="18"/>
    </w:rPr>
  </w:style>
  <w:style w:type="character" w:customStyle="1" w:styleId="a4">
    <w:name w:val="批注文字 字符"/>
    <w:basedOn w:val="a0"/>
    <w:link w:val="a3"/>
    <w:uiPriority w:val="99"/>
    <w:semiHidden/>
    <w:qFormat/>
    <w:rsid w:val="00C91A92"/>
  </w:style>
  <w:style w:type="character" w:customStyle="1" w:styleId="a6">
    <w:name w:val="批注框文本 字符"/>
    <w:basedOn w:val="a0"/>
    <w:link w:val="a5"/>
    <w:uiPriority w:val="99"/>
    <w:semiHidden/>
    <w:qFormat/>
    <w:rsid w:val="00C91A92"/>
    <w:rPr>
      <w:sz w:val="18"/>
      <w:szCs w:val="18"/>
    </w:rPr>
  </w:style>
  <w:style w:type="character" w:customStyle="1" w:styleId="aa">
    <w:name w:val="页眉 字符"/>
    <w:basedOn w:val="a0"/>
    <w:link w:val="a9"/>
    <w:uiPriority w:val="99"/>
    <w:qFormat/>
    <w:rsid w:val="00C91A92"/>
    <w:rPr>
      <w:sz w:val="18"/>
      <w:szCs w:val="18"/>
    </w:rPr>
  </w:style>
  <w:style w:type="paragraph" w:customStyle="1" w:styleId="12">
    <w:name w:val="列出段落1"/>
    <w:basedOn w:val="a"/>
    <w:uiPriority w:val="34"/>
    <w:qFormat/>
    <w:rsid w:val="00C91A92"/>
    <w:pPr>
      <w:ind w:firstLineChars="200" w:firstLine="420"/>
    </w:pPr>
  </w:style>
  <w:style w:type="paragraph" w:customStyle="1" w:styleId="WPSOffice1">
    <w:name w:val="WPSOffice手动目录 1"/>
    <w:qFormat/>
    <w:rsid w:val="00C91A92"/>
  </w:style>
  <w:style w:type="paragraph" w:customStyle="1" w:styleId="WPSOffice2">
    <w:name w:val="WPSOffice手动目录 2"/>
    <w:qFormat/>
    <w:rsid w:val="00C91A92"/>
    <w:pPr>
      <w:ind w:leftChars="200" w:left="200"/>
    </w:pPr>
  </w:style>
  <w:style w:type="character" w:customStyle="1" w:styleId="10">
    <w:name w:val="标题 1 字符"/>
    <w:basedOn w:val="a0"/>
    <w:link w:val="1"/>
    <w:uiPriority w:val="9"/>
    <w:qFormat/>
    <w:rsid w:val="00C91A92"/>
    <w:rPr>
      <w:b/>
      <w:bCs/>
      <w:kern w:val="44"/>
      <w:sz w:val="44"/>
      <w:szCs w:val="44"/>
    </w:rPr>
  </w:style>
  <w:style w:type="paragraph" w:styleId="ae">
    <w:name w:val="List Paragraph"/>
    <w:basedOn w:val="a"/>
    <w:uiPriority w:val="34"/>
    <w:qFormat/>
    <w:rsid w:val="004F27CE"/>
    <w:pPr>
      <w:ind w:firstLineChars="200" w:firstLine="420"/>
    </w:pPr>
  </w:style>
  <w:style w:type="character" w:customStyle="1" w:styleId="20">
    <w:name w:val="标题 2 字符"/>
    <w:basedOn w:val="a0"/>
    <w:link w:val="2"/>
    <w:uiPriority w:val="9"/>
    <w:rsid w:val="00792940"/>
    <w:rPr>
      <w:rFonts w:asciiTheme="majorHAnsi" w:eastAsiaTheme="majorEastAsia" w:hAnsiTheme="majorHAnsi" w:cstheme="majorBidi"/>
      <w:b/>
      <w:bCs/>
      <w:kern w:val="2"/>
      <w:sz w:val="32"/>
      <w:szCs w:val="32"/>
    </w:rPr>
  </w:style>
  <w:style w:type="paragraph" w:styleId="TOC">
    <w:name w:val="TOC Heading"/>
    <w:basedOn w:val="1"/>
    <w:next w:val="a"/>
    <w:uiPriority w:val="39"/>
    <w:unhideWhenUsed/>
    <w:qFormat/>
    <w:rsid w:val="00146775"/>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31">
    <w:name w:val="toc 3"/>
    <w:basedOn w:val="a"/>
    <w:next w:val="a"/>
    <w:autoRedefine/>
    <w:uiPriority w:val="39"/>
    <w:semiHidden/>
    <w:unhideWhenUsed/>
    <w:qFormat/>
    <w:rsid w:val="00146775"/>
    <w:pPr>
      <w:widowControl/>
      <w:spacing w:after="100" w:line="276" w:lineRule="auto"/>
      <w:ind w:left="440"/>
      <w:jc w:val="left"/>
    </w:pPr>
    <w:rPr>
      <w:kern w:val="0"/>
      <w:sz w:val="22"/>
    </w:rPr>
  </w:style>
  <w:style w:type="character" w:customStyle="1" w:styleId="30">
    <w:name w:val="标题 3 字符"/>
    <w:basedOn w:val="a0"/>
    <w:link w:val="3"/>
    <w:uiPriority w:val="9"/>
    <w:semiHidden/>
    <w:rsid w:val="002F5B59"/>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97447">
      <w:bodyDiv w:val="1"/>
      <w:marLeft w:val="0"/>
      <w:marRight w:val="0"/>
      <w:marTop w:val="0"/>
      <w:marBottom w:val="0"/>
      <w:divBdr>
        <w:top w:val="none" w:sz="0" w:space="0" w:color="auto"/>
        <w:left w:val="none" w:sz="0" w:space="0" w:color="auto"/>
        <w:bottom w:val="none" w:sz="0" w:space="0" w:color="auto"/>
        <w:right w:val="none" w:sz="0" w:space="0" w:color="auto"/>
      </w:divBdr>
    </w:div>
    <w:div w:id="1008754073">
      <w:bodyDiv w:val="1"/>
      <w:marLeft w:val="0"/>
      <w:marRight w:val="0"/>
      <w:marTop w:val="0"/>
      <w:marBottom w:val="0"/>
      <w:divBdr>
        <w:top w:val="none" w:sz="0" w:space="0" w:color="auto"/>
        <w:left w:val="none" w:sz="0" w:space="0" w:color="auto"/>
        <w:bottom w:val="none" w:sz="0" w:space="0" w:color="auto"/>
        <w:right w:val="none" w:sz="0" w:space="0" w:color="auto"/>
      </w:divBdr>
    </w:div>
    <w:div w:id="1010915234">
      <w:bodyDiv w:val="1"/>
      <w:marLeft w:val="0"/>
      <w:marRight w:val="0"/>
      <w:marTop w:val="0"/>
      <w:marBottom w:val="0"/>
      <w:divBdr>
        <w:top w:val="none" w:sz="0" w:space="0" w:color="auto"/>
        <w:left w:val="none" w:sz="0" w:space="0" w:color="auto"/>
        <w:bottom w:val="none" w:sz="0" w:space="0" w:color="auto"/>
        <w:right w:val="none" w:sz="0" w:space="0" w:color="auto"/>
      </w:divBdr>
    </w:div>
    <w:div w:id="1654408891">
      <w:bodyDiv w:val="1"/>
      <w:marLeft w:val="0"/>
      <w:marRight w:val="0"/>
      <w:marTop w:val="0"/>
      <w:marBottom w:val="0"/>
      <w:divBdr>
        <w:top w:val="none" w:sz="0" w:space="0" w:color="auto"/>
        <w:left w:val="none" w:sz="0" w:space="0" w:color="auto"/>
        <w:bottom w:val="none" w:sz="0" w:space="0" w:color="auto"/>
        <w:right w:val="none" w:sz="0" w:space="0" w:color="auto"/>
      </w:divBdr>
    </w:div>
    <w:div w:id="1800688573">
      <w:bodyDiv w:val="1"/>
      <w:marLeft w:val="0"/>
      <w:marRight w:val="0"/>
      <w:marTop w:val="0"/>
      <w:marBottom w:val="0"/>
      <w:divBdr>
        <w:top w:val="none" w:sz="0" w:space="0" w:color="auto"/>
        <w:left w:val="none" w:sz="0" w:space="0" w:color="auto"/>
        <w:bottom w:val="none" w:sz="0" w:space="0" w:color="auto"/>
        <w:right w:val="none" w:sz="0" w:space="0" w:color="auto"/>
      </w:divBdr>
    </w:div>
    <w:div w:id="2066445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C83E76-73A4-4C1E-A69B-A9F00A8D7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1394</Words>
  <Characters>7950</Characters>
  <Application>Microsoft Office Word</Application>
  <DocSecurity>0</DocSecurity>
  <Lines>66</Lines>
  <Paragraphs>18</Paragraphs>
  <ScaleCrop>false</ScaleCrop>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52</cp:revision>
  <cp:lastPrinted>2022-10-20T01:11:00Z</cp:lastPrinted>
  <dcterms:created xsi:type="dcterms:W3CDTF">2022-10-09T02:03:00Z</dcterms:created>
  <dcterms:modified xsi:type="dcterms:W3CDTF">2023-09-01T02:02:00Z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FA808CEE08EA4D5EA8491442A4DE2F4C</vt:lpwstr>
  </property>
</Properties>
</file>